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CD8" w:rsidRDefault="00257CD8">
      <w:pPr>
        <w:pStyle w:val="ConsPlusTitlePage"/>
      </w:pPr>
      <w:r>
        <w:t xml:space="preserve">Документ предоставлен </w:t>
      </w:r>
      <w:hyperlink r:id="rId4">
        <w:r>
          <w:rPr>
            <w:color w:val="0000FF"/>
          </w:rPr>
          <w:t>КонсультантПлюс</w:t>
        </w:r>
      </w:hyperlink>
      <w:r>
        <w:br/>
      </w:r>
    </w:p>
    <w:p w:rsidR="00257CD8" w:rsidRDefault="00257CD8">
      <w:pPr>
        <w:pStyle w:val="ConsPlusNormal"/>
        <w:jc w:val="both"/>
        <w:outlineLvl w:val="0"/>
      </w:pPr>
    </w:p>
    <w:p w:rsidR="00257CD8" w:rsidRDefault="00257CD8">
      <w:pPr>
        <w:pStyle w:val="ConsPlusTitle"/>
        <w:jc w:val="center"/>
        <w:outlineLvl w:val="0"/>
      </w:pPr>
      <w:r>
        <w:t>АДМИНИСТРАЦИЯ СМОЛЕНСКОЙ ОБЛАСТИ</w:t>
      </w:r>
    </w:p>
    <w:p w:rsidR="00257CD8" w:rsidRDefault="00257CD8">
      <w:pPr>
        <w:pStyle w:val="ConsPlusTitle"/>
        <w:jc w:val="center"/>
      </w:pPr>
    </w:p>
    <w:p w:rsidR="00257CD8" w:rsidRDefault="00257CD8">
      <w:pPr>
        <w:pStyle w:val="ConsPlusTitle"/>
        <w:jc w:val="center"/>
      </w:pPr>
      <w:r>
        <w:t>ПОСТАНОВЛЕНИЕ</w:t>
      </w:r>
    </w:p>
    <w:p w:rsidR="00257CD8" w:rsidRDefault="00257CD8">
      <w:pPr>
        <w:pStyle w:val="ConsPlusTitle"/>
        <w:jc w:val="center"/>
      </w:pPr>
      <w:r>
        <w:t>от 14 июня 2022 г. N 397</w:t>
      </w:r>
    </w:p>
    <w:p w:rsidR="00257CD8" w:rsidRDefault="00257CD8">
      <w:pPr>
        <w:pStyle w:val="ConsPlusTitle"/>
        <w:jc w:val="center"/>
      </w:pPr>
    </w:p>
    <w:p w:rsidR="00257CD8" w:rsidRDefault="00257CD8">
      <w:pPr>
        <w:pStyle w:val="ConsPlusTitle"/>
        <w:jc w:val="center"/>
      </w:pPr>
      <w:r>
        <w:t>ОБ УТВЕРЖДЕНИИ РЕГИОНАЛЬНОЙ ПРОГРАММЫ "СОДЕЙСТВИЕ ЗАНЯТОСТИ</w:t>
      </w:r>
    </w:p>
    <w:p w:rsidR="00257CD8" w:rsidRDefault="00257CD8">
      <w:pPr>
        <w:pStyle w:val="ConsPlusTitle"/>
        <w:jc w:val="center"/>
      </w:pPr>
      <w:r>
        <w:t>МОЛОДЕЖИ СМОЛЕНСКОЙ ОБЛАСТИ" НА ПЕРИОД ДО 2030 ГОДА</w:t>
      </w:r>
    </w:p>
    <w:p w:rsidR="00257CD8" w:rsidRDefault="00257C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57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CD8" w:rsidRDefault="00257C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7CD8" w:rsidRDefault="00257C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7CD8" w:rsidRDefault="00257CD8">
            <w:pPr>
              <w:pStyle w:val="ConsPlusNormal"/>
              <w:jc w:val="center"/>
            </w:pPr>
            <w:r>
              <w:rPr>
                <w:color w:val="392C69"/>
              </w:rPr>
              <w:t>Список изменяющих документов</w:t>
            </w:r>
          </w:p>
          <w:p w:rsidR="00257CD8" w:rsidRDefault="00257CD8">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Смоленской области</w:t>
            </w:r>
          </w:p>
          <w:p w:rsidR="00257CD8" w:rsidRDefault="00257CD8">
            <w:pPr>
              <w:pStyle w:val="ConsPlusNormal"/>
              <w:jc w:val="center"/>
            </w:pPr>
            <w:r>
              <w:rPr>
                <w:color w:val="392C69"/>
              </w:rPr>
              <w:t>от 11.06.2024 N 406)</w:t>
            </w:r>
          </w:p>
        </w:tc>
        <w:tc>
          <w:tcPr>
            <w:tcW w:w="113" w:type="dxa"/>
            <w:tcBorders>
              <w:top w:val="nil"/>
              <w:left w:val="nil"/>
              <w:bottom w:val="nil"/>
              <w:right w:val="nil"/>
            </w:tcBorders>
            <w:shd w:val="clear" w:color="auto" w:fill="F4F3F8"/>
            <w:tcMar>
              <w:top w:w="0" w:type="dxa"/>
              <w:left w:w="0" w:type="dxa"/>
              <w:bottom w:w="0" w:type="dxa"/>
              <w:right w:w="0" w:type="dxa"/>
            </w:tcMar>
          </w:tcPr>
          <w:p w:rsidR="00257CD8" w:rsidRDefault="00257CD8">
            <w:pPr>
              <w:pStyle w:val="ConsPlusNormal"/>
            </w:pPr>
          </w:p>
        </w:tc>
      </w:tr>
    </w:tbl>
    <w:p w:rsidR="00257CD8" w:rsidRDefault="00257CD8">
      <w:pPr>
        <w:pStyle w:val="ConsPlusNormal"/>
        <w:jc w:val="both"/>
      </w:pPr>
    </w:p>
    <w:p w:rsidR="00257CD8" w:rsidRDefault="00257CD8">
      <w:pPr>
        <w:pStyle w:val="ConsPlusNormal"/>
        <w:ind w:firstLine="540"/>
        <w:jc w:val="both"/>
      </w:pPr>
      <w:r>
        <w:t xml:space="preserve">Во исполнение </w:t>
      </w:r>
      <w:hyperlink r:id="rId6">
        <w:r>
          <w:rPr>
            <w:color w:val="0000FF"/>
          </w:rPr>
          <w:t>пункта 5</w:t>
        </w:r>
      </w:hyperlink>
      <w:r>
        <w:t xml:space="preserve"> Распоряжения Правительства Российской Федерации от 14.12.2021 N 3581-р и в соответствии с </w:t>
      </w:r>
      <w:hyperlink r:id="rId7">
        <w:r>
          <w:rPr>
            <w:color w:val="0000FF"/>
          </w:rPr>
          <w:t>распоряжением</w:t>
        </w:r>
      </w:hyperlink>
      <w:r>
        <w:t xml:space="preserve"> Администрации Смоленской области от 15.06.2012 N 759-р/адм "Об утверждении Порядка разработки, утверждения и реализации региональных программ" Администрация Смоленской области постановляет:</w:t>
      </w:r>
    </w:p>
    <w:p w:rsidR="00257CD8" w:rsidRDefault="00257CD8">
      <w:pPr>
        <w:pStyle w:val="ConsPlusNormal"/>
        <w:spacing w:before="220"/>
        <w:ind w:firstLine="540"/>
        <w:jc w:val="both"/>
      </w:pPr>
      <w:r>
        <w:t xml:space="preserve">Утвердить прилагаемую региональную </w:t>
      </w:r>
      <w:hyperlink w:anchor="P29">
        <w:r>
          <w:rPr>
            <w:color w:val="0000FF"/>
          </w:rPr>
          <w:t>программу</w:t>
        </w:r>
      </w:hyperlink>
      <w:r>
        <w:t>"Содействие занятости молодежи Смоленской области" на период до 2030 года (далее также - региональная программа).</w:t>
      </w:r>
    </w:p>
    <w:p w:rsidR="00257CD8" w:rsidRDefault="00257CD8">
      <w:pPr>
        <w:pStyle w:val="ConsPlusNormal"/>
        <w:jc w:val="both"/>
      </w:pPr>
    </w:p>
    <w:p w:rsidR="00257CD8" w:rsidRDefault="00257CD8">
      <w:pPr>
        <w:pStyle w:val="ConsPlusNormal"/>
        <w:jc w:val="right"/>
      </w:pPr>
      <w:r>
        <w:t>Губернатор</w:t>
      </w:r>
    </w:p>
    <w:p w:rsidR="00257CD8" w:rsidRDefault="00257CD8">
      <w:pPr>
        <w:pStyle w:val="ConsPlusNormal"/>
        <w:jc w:val="right"/>
      </w:pPr>
      <w:r>
        <w:t>Смоленской области</w:t>
      </w:r>
    </w:p>
    <w:p w:rsidR="00257CD8" w:rsidRDefault="00257CD8">
      <w:pPr>
        <w:pStyle w:val="ConsPlusNormal"/>
        <w:jc w:val="right"/>
      </w:pPr>
      <w:r>
        <w:t>А.В.ОСТРОВСКИЙ</w:t>
      </w:r>
    </w:p>
    <w:p w:rsidR="00257CD8" w:rsidRDefault="00257CD8">
      <w:pPr>
        <w:pStyle w:val="ConsPlusNormal"/>
        <w:jc w:val="both"/>
      </w:pPr>
    </w:p>
    <w:p w:rsidR="00257CD8" w:rsidRDefault="00257CD8">
      <w:pPr>
        <w:pStyle w:val="ConsPlusNormal"/>
        <w:jc w:val="both"/>
      </w:pPr>
    </w:p>
    <w:p w:rsidR="00257CD8" w:rsidRDefault="00257CD8">
      <w:pPr>
        <w:pStyle w:val="ConsPlusNormal"/>
        <w:jc w:val="both"/>
      </w:pPr>
    </w:p>
    <w:p w:rsidR="00257CD8" w:rsidRDefault="00257CD8">
      <w:pPr>
        <w:pStyle w:val="ConsPlusNormal"/>
        <w:jc w:val="both"/>
      </w:pPr>
    </w:p>
    <w:p w:rsidR="00257CD8" w:rsidRDefault="00257CD8">
      <w:pPr>
        <w:pStyle w:val="ConsPlusNormal"/>
        <w:jc w:val="both"/>
      </w:pPr>
    </w:p>
    <w:p w:rsidR="00257CD8" w:rsidRDefault="00257CD8">
      <w:pPr>
        <w:pStyle w:val="ConsPlusNormal"/>
        <w:jc w:val="right"/>
        <w:outlineLvl w:val="0"/>
      </w:pPr>
      <w:r>
        <w:t>Утверждена</w:t>
      </w:r>
    </w:p>
    <w:p w:rsidR="00257CD8" w:rsidRDefault="00257CD8">
      <w:pPr>
        <w:pStyle w:val="ConsPlusNormal"/>
        <w:jc w:val="right"/>
      </w:pPr>
      <w:r>
        <w:t>постановлением</w:t>
      </w:r>
    </w:p>
    <w:p w:rsidR="00257CD8" w:rsidRDefault="00257CD8">
      <w:pPr>
        <w:pStyle w:val="ConsPlusNormal"/>
        <w:jc w:val="right"/>
      </w:pPr>
      <w:r>
        <w:t>Администрации</w:t>
      </w:r>
    </w:p>
    <w:p w:rsidR="00257CD8" w:rsidRDefault="00257CD8">
      <w:pPr>
        <w:pStyle w:val="ConsPlusNormal"/>
        <w:jc w:val="right"/>
      </w:pPr>
      <w:r>
        <w:t>Смоленской области</w:t>
      </w:r>
    </w:p>
    <w:p w:rsidR="00257CD8" w:rsidRDefault="00257CD8">
      <w:pPr>
        <w:pStyle w:val="ConsPlusNormal"/>
        <w:jc w:val="right"/>
      </w:pPr>
      <w:r>
        <w:t>от 14.06.2022 N 397</w:t>
      </w:r>
    </w:p>
    <w:p w:rsidR="00257CD8" w:rsidRDefault="00257CD8">
      <w:pPr>
        <w:pStyle w:val="ConsPlusNormal"/>
        <w:jc w:val="both"/>
      </w:pPr>
    </w:p>
    <w:p w:rsidR="00257CD8" w:rsidRDefault="00257CD8">
      <w:pPr>
        <w:pStyle w:val="ConsPlusTitle"/>
        <w:jc w:val="center"/>
      </w:pPr>
      <w:bookmarkStart w:id="0" w:name="P29"/>
      <w:bookmarkEnd w:id="0"/>
      <w:r>
        <w:t>РЕГИОНАЛЬНАЯ ПРОГРАММА</w:t>
      </w:r>
    </w:p>
    <w:p w:rsidR="00257CD8" w:rsidRDefault="00257CD8">
      <w:pPr>
        <w:pStyle w:val="ConsPlusTitle"/>
        <w:jc w:val="center"/>
      </w:pPr>
      <w:r>
        <w:t>"СОДЕЙСТВИЕ ЗАНЯТОСТИ МОЛОДЕЖИ СМОЛЕНСКОЙ ОБЛАСТИ" НА ПЕРИОД</w:t>
      </w:r>
    </w:p>
    <w:p w:rsidR="00257CD8" w:rsidRDefault="00257CD8">
      <w:pPr>
        <w:pStyle w:val="ConsPlusTitle"/>
        <w:jc w:val="center"/>
      </w:pPr>
      <w:r>
        <w:t>ДО 2030 ГОДА</w:t>
      </w:r>
    </w:p>
    <w:p w:rsidR="00257CD8" w:rsidRDefault="00257C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57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CD8" w:rsidRDefault="00257C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7CD8" w:rsidRDefault="00257C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7CD8" w:rsidRDefault="00257CD8">
            <w:pPr>
              <w:pStyle w:val="ConsPlusNormal"/>
              <w:jc w:val="center"/>
            </w:pPr>
            <w:r>
              <w:rPr>
                <w:color w:val="392C69"/>
              </w:rPr>
              <w:t>Список изменяющих документов</w:t>
            </w:r>
          </w:p>
          <w:p w:rsidR="00257CD8" w:rsidRDefault="00257CD8">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Смоленской области</w:t>
            </w:r>
          </w:p>
          <w:p w:rsidR="00257CD8" w:rsidRDefault="00257CD8">
            <w:pPr>
              <w:pStyle w:val="ConsPlusNormal"/>
              <w:jc w:val="center"/>
            </w:pPr>
            <w:r>
              <w:rPr>
                <w:color w:val="392C69"/>
              </w:rPr>
              <w:t>от 11.06.2024 N 406)</w:t>
            </w:r>
          </w:p>
        </w:tc>
        <w:tc>
          <w:tcPr>
            <w:tcW w:w="113" w:type="dxa"/>
            <w:tcBorders>
              <w:top w:val="nil"/>
              <w:left w:val="nil"/>
              <w:bottom w:val="nil"/>
              <w:right w:val="nil"/>
            </w:tcBorders>
            <w:shd w:val="clear" w:color="auto" w:fill="F4F3F8"/>
            <w:tcMar>
              <w:top w:w="0" w:type="dxa"/>
              <w:left w:w="0" w:type="dxa"/>
              <w:bottom w:w="0" w:type="dxa"/>
              <w:right w:w="0" w:type="dxa"/>
            </w:tcMar>
          </w:tcPr>
          <w:p w:rsidR="00257CD8" w:rsidRDefault="00257CD8">
            <w:pPr>
              <w:pStyle w:val="ConsPlusNormal"/>
            </w:pPr>
          </w:p>
        </w:tc>
      </w:tr>
    </w:tbl>
    <w:p w:rsidR="00257CD8" w:rsidRDefault="00257CD8">
      <w:pPr>
        <w:pStyle w:val="ConsPlusNormal"/>
        <w:jc w:val="both"/>
      </w:pPr>
    </w:p>
    <w:p w:rsidR="00257CD8" w:rsidRDefault="00257CD8">
      <w:pPr>
        <w:pStyle w:val="ConsPlusTitle"/>
        <w:jc w:val="center"/>
        <w:outlineLvl w:val="1"/>
      </w:pPr>
      <w:r>
        <w:t>Паспорт</w:t>
      </w:r>
    </w:p>
    <w:p w:rsidR="00257CD8" w:rsidRDefault="00257CD8">
      <w:pPr>
        <w:pStyle w:val="ConsPlusTitle"/>
        <w:jc w:val="center"/>
      </w:pPr>
      <w:r>
        <w:t>региональной программы</w:t>
      </w:r>
    </w:p>
    <w:p w:rsidR="00257CD8" w:rsidRDefault="00257C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257CD8">
        <w:tc>
          <w:tcPr>
            <w:tcW w:w="3402" w:type="dxa"/>
          </w:tcPr>
          <w:p w:rsidR="00257CD8" w:rsidRDefault="00257CD8">
            <w:pPr>
              <w:pStyle w:val="ConsPlusNormal"/>
              <w:jc w:val="both"/>
            </w:pPr>
            <w:r>
              <w:t>Наименование региональной программы</w:t>
            </w:r>
          </w:p>
        </w:tc>
        <w:tc>
          <w:tcPr>
            <w:tcW w:w="5669" w:type="dxa"/>
          </w:tcPr>
          <w:p w:rsidR="00257CD8" w:rsidRDefault="00257CD8">
            <w:pPr>
              <w:pStyle w:val="ConsPlusNormal"/>
              <w:jc w:val="both"/>
            </w:pPr>
            <w:r>
              <w:t>региональная программа "Содействие занятости молодежи Смоленской области" на период до 2030 года</w:t>
            </w:r>
          </w:p>
        </w:tc>
      </w:tr>
      <w:tr w:rsidR="00257CD8">
        <w:tblPrEx>
          <w:tblBorders>
            <w:insideH w:val="nil"/>
          </w:tblBorders>
        </w:tblPrEx>
        <w:tc>
          <w:tcPr>
            <w:tcW w:w="3402" w:type="dxa"/>
            <w:tcBorders>
              <w:bottom w:val="nil"/>
            </w:tcBorders>
          </w:tcPr>
          <w:p w:rsidR="00257CD8" w:rsidRDefault="00257CD8">
            <w:pPr>
              <w:pStyle w:val="ConsPlusNormal"/>
              <w:jc w:val="both"/>
            </w:pPr>
            <w:r>
              <w:t xml:space="preserve">Наименование ответственного </w:t>
            </w:r>
            <w:r>
              <w:lastRenderedPageBreak/>
              <w:t>исполнителя региональной программы</w:t>
            </w:r>
          </w:p>
        </w:tc>
        <w:tc>
          <w:tcPr>
            <w:tcW w:w="5669" w:type="dxa"/>
            <w:tcBorders>
              <w:bottom w:val="nil"/>
            </w:tcBorders>
          </w:tcPr>
          <w:p w:rsidR="00257CD8" w:rsidRDefault="00257CD8">
            <w:pPr>
              <w:pStyle w:val="ConsPlusNormal"/>
              <w:jc w:val="both"/>
            </w:pPr>
            <w:r>
              <w:lastRenderedPageBreak/>
              <w:t xml:space="preserve">Министерство труда и занятости населения Смоленской </w:t>
            </w:r>
            <w:r>
              <w:lastRenderedPageBreak/>
              <w:t>области</w:t>
            </w:r>
          </w:p>
        </w:tc>
      </w:tr>
      <w:tr w:rsidR="00257CD8">
        <w:tblPrEx>
          <w:tblBorders>
            <w:insideH w:val="nil"/>
          </w:tblBorders>
        </w:tblPrEx>
        <w:tc>
          <w:tcPr>
            <w:tcW w:w="9071" w:type="dxa"/>
            <w:gridSpan w:val="2"/>
            <w:tcBorders>
              <w:top w:val="nil"/>
            </w:tcBorders>
          </w:tcPr>
          <w:p w:rsidR="00257CD8" w:rsidRDefault="00257CD8">
            <w:pPr>
              <w:pStyle w:val="ConsPlusNormal"/>
              <w:jc w:val="both"/>
            </w:pPr>
            <w:r>
              <w:lastRenderedPageBreak/>
              <w:t xml:space="preserve">(в ред. </w:t>
            </w:r>
            <w:hyperlink r:id="rId9">
              <w:r>
                <w:rPr>
                  <w:color w:val="0000FF"/>
                </w:rPr>
                <w:t>постановления</w:t>
              </w:r>
            </w:hyperlink>
            <w:r>
              <w:t xml:space="preserve"> Правительства Смоленской области от 11.06.2024 N 406)</w:t>
            </w:r>
          </w:p>
        </w:tc>
      </w:tr>
      <w:tr w:rsidR="00257CD8">
        <w:tblPrEx>
          <w:tblBorders>
            <w:insideH w:val="nil"/>
          </w:tblBorders>
        </w:tblPrEx>
        <w:tc>
          <w:tcPr>
            <w:tcW w:w="3402" w:type="dxa"/>
            <w:tcBorders>
              <w:bottom w:val="nil"/>
            </w:tcBorders>
          </w:tcPr>
          <w:p w:rsidR="00257CD8" w:rsidRDefault="00257CD8">
            <w:pPr>
              <w:pStyle w:val="ConsPlusNormal"/>
              <w:jc w:val="both"/>
            </w:pPr>
            <w:r>
              <w:t>Наименование исполнителей мероприятий региональной программы</w:t>
            </w:r>
          </w:p>
        </w:tc>
        <w:tc>
          <w:tcPr>
            <w:tcW w:w="5669" w:type="dxa"/>
            <w:tcBorders>
              <w:bottom w:val="nil"/>
            </w:tcBorders>
          </w:tcPr>
          <w:p w:rsidR="00257CD8" w:rsidRDefault="00257CD8">
            <w:pPr>
              <w:pStyle w:val="ConsPlusNormal"/>
              <w:jc w:val="both"/>
            </w:pPr>
            <w:r>
              <w:t>Министерство образования и науки Смоленской области;</w:t>
            </w:r>
          </w:p>
          <w:p w:rsidR="00257CD8" w:rsidRDefault="00257CD8">
            <w:pPr>
              <w:pStyle w:val="ConsPlusNormal"/>
              <w:jc w:val="both"/>
            </w:pPr>
            <w:r>
              <w:t>Министерство культуры и туризма Смоленской области;</w:t>
            </w:r>
          </w:p>
          <w:p w:rsidR="00257CD8" w:rsidRDefault="00257CD8">
            <w:pPr>
              <w:pStyle w:val="ConsPlusNormal"/>
              <w:jc w:val="both"/>
            </w:pPr>
            <w:r>
              <w:t>Министерство инвестиционного развития Смоленской области;</w:t>
            </w:r>
          </w:p>
          <w:p w:rsidR="00257CD8" w:rsidRDefault="00257CD8">
            <w:pPr>
              <w:pStyle w:val="ConsPlusNormal"/>
              <w:jc w:val="both"/>
            </w:pPr>
            <w:r>
              <w:t>Министерство здравоохранения Смоленской области;</w:t>
            </w:r>
          </w:p>
          <w:p w:rsidR="00257CD8" w:rsidRDefault="00257CD8">
            <w:pPr>
              <w:pStyle w:val="ConsPlusNormal"/>
              <w:jc w:val="both"/>
            </w:pPr>
            <w:r>
              <w:t>Министерство спорта Смоленской области;</w:t>
            </w:r>
          </w:p>
          <w:p w:rsidR="00257CD8" w:rsidRDefault="00257CD8">
            <w:pPr>
              <w:pStyle w:val="ConsPlusNormal"/>
              <w:jc w:val="both"/>
            </w:pPr>
            <w:r>
              <w:t>Главное управление Смоленской области по делам молодежи и гражданско-патриотическому воспитанию;</w:t>
            </w:r>
          </w:p>
          <w:p w:rsidR="00257CD8" w:rsidRDefault="00257CD8">
            <w:pPr>
              <w:pStyle w:val="ConsPlusNormal"/>
              <w:jc w:val="both"/>
            </w:pPr>
            <w:r>
              <w:t>смоленские областные государственные казенные учреждения службы занятости населения (далее - СОГКУ ЦЗН);</w:t>
            </w:r>
          </w:p>
          <w:p w:rsidR="00257CD8" w:rsidRDefault="00257CD8">
            <w:pPr>
              <w:pStyle w:val="ConsPlusNormal"/>
              <w:jc w:val="both"/>
            </w:pPr>
            <w:r>
              <w:t>смоленское областное государственное автономное учреждение дополнительного профессионального образования "Центр опережающей профессиональной подготовки" (далее - СОГАУ ДПО ЦОПП);</w:t>
            </w:r>
          </w:p>
          <w:p w:rsidR="00257CD8" w:rsidRDefault="00257CD8">
            <w:pPr>
              <w:pStyle w:val="ConsPlusNormal"/>
              <w:jc w:val="both"/>
            </w:pPr>
            <w:r>
              <w:t>Автономная некоммерческая организация "Центр поддержки предпринимательства Смоленской области" (далее - АНО "Центр поддержки предпринимательства Смоленской области");</w:t>
            </w:r>
          </w:p>
          <w:p w:rsidR="00257CD8" w:rsidRDefault="00257CD8">
            <w:pPr>
              <w:pStyle w:val="ConsPlusNormal"/>
              <w:jc w:val="both"/>
            </w:pPr>
            <w:r>
              <w:t>областное государственное бюджетное профессиональное образовательное учреждение "Смоленский педагогический колледж" (далее - базовая профессиональная образовательная организация Смоленской области);</w:t>
            </w:r>
          </w:p>
          <w:p w:rsidR="00257CD8" w:rsidRDefault="00257CD8">
            <w:pPr>
              <w:pStyle w:val="ConsPlusNormal"/>
              <w:jc w:val="both"/>
            </w:pPr>
            <w:r>
              <w:t>профессиональные образовательные организации, расположенные на территории Смоленской области (далее - профессиональные образовательные организации) (по согласованию);</w:t>
            </w:r>
          </w:p>
          <w:p w:rsidR="00257CD8" w:rsidRDefault="00257CD8">
            <w:pPr>
              <w:pStyle w:val="ConsPlusNormal"/>
              <w:jc w:val="both"/>
            </w:pPr>
            <w:r>
              <w:t>организации высшего образования, расположенные на территории Смоленской области (далее - организации высшего образования) (по согласованию);</w:t>
            </w:r>
          </w:p>
          <w:p w:rsidR="00257CD8" w:rsidRDefault="00257CD8">
            <w:pPr>
              <w:pStyle w:val="ConsPlusNormal"/>
              <w:jc w:val="both"/>
            </w:pPr>
            <w:r>
              <w:t>общеобразовательные организации, расположенные на территории Смоленской области (далее - общеобразовательные организации) (по согласованию);</w:t>
            </w:r>
          </w:p>
          <w:p w:rsidR="00257CD8" w:rsidRDefault="00257CD8">
            <w:pPr>
              <w:pStyle w:val="ConsPlusNormal"/>
              <w:jc w:val="both"/>
            </w:pPr>
            <w:r>
              <w:t>комиссии по делам несовершеннолетних и защите их прав в муниципальных районах Смоленской области и комиссии по делам несовершеннолетних и защите их прав в городских округах Смоленской области (далее - районные (городские) комиссии по делам несовершеннолетних) (по согласованию);</w:t>
            </w:r>
          </w:p>
          <w:p w:rsidR="00257CD8" w:rsidRDefault="00257CD8">
            <w:pPr>
              <w:pStyle w:val="ConsPlusNormal"/>
              <w:jc w:val="both"/>
            </w:pPr>
            <w:r>
              <w:t>Отделение Фонда пенсионного и социального страхования Российской Федерации по Смоленской области (далее - ОСФР по Смоленской области) (по согласованию);</w:t>
            </w:r>
          </w:p>
          <w:p w:rsidR="00257CD8" w:rsidRDefault="00257CD8">
            <w:pPr>
              <w:pStyle w:val="ConsPlusNormal"/>
              <w:jc w:val="both"/>
            </w:pPr>
            <w:r>
              <w:t>Государственная инспекция труда в Смоленской области (по согласованию);</w:t>
            </w:r>
          </w:p>
          <w:p w:rsidR="00257CD8" w:rsidRDefault="00257CD8">
            <w:pPr>
              <w:pStyle w:val="ConsPlusNormal"/>
              <w:jc w:val="both"/>
            </w:pPr>
            <w:r>
              <w:t>Управление Федеральной службы исполнения наказаний по Смоленской области (по согласованию);</w:t>
            </w:r>
          </w:p>
          <w:p w:rsidR="00257CD8" w:rsidRDefault="00257CD8">
            <w:pPr>
              <w:pStyle w:val="ConsPlusNormal"/>
              <w:jc w:val="both"/>
            </w:pPr>
            <w:r>
              <w:lastRenderedPageBreak/>
              <w:t>Смоленское региональное объединение работодателей "Научно-промышленный союз" (по согласованию);</w:t>
            </w:r>
          </w:p>
          <w:p w:rsidR="00257CD8" w:rsidRDefault="00257CD8">
            <w:pPr>
              <w:pStyle w:val="ConsPlusNormal"/>
              <w:jc w:val="both"/>
            </w:pPr>
            <w:r>
              <w:t>органы местного самоуправления муниципальных образований Смоленской области (по согласованию);</w:t>
            </w:r>
          </w:p>
          <w:p w:rsidR="00257CD8" w:rsidRDefault="00257CD8">
            <w:pPr>
              <w:pStyle w:val="ConsPlusNormal"/>
              <w:jc w:val="both"/>
            </w:pPr>
            <w:r>
              <w:t>Союз "Смоленское областное объединение организаций профсоюзов" (по согласованию);</w:t>
            </w:r>
          </w:p>
          <w:p w:rsidR="00257CD8" w:rsidRDefault="00257CD8">
            <w:pPr>
              <w:pStyle w:val="ConsPlusNormal"/>
              <w:jc w:val="both"/>
            </w:pPr>
            <w:r>
              <w:t>Смоленское региональное отделение молодежной общероссийской общественной организации "Российские Студенческие Отряды" (по согласованию);</w:t>
            </w:r>
          </w:p>
          <w:p w:rsidR="00257CD8" w:rsidRDefault="00257CD8">
            <w:pPr>
              <w:pStyle w:val="ConsPlusNormal"/>
              <w:jc w:val="both"/>
            </w:pPr>
            <w:r>
              <w:t>Региональное отделение Общероссийского общественно-государственного движения детей и молодежи "Движение первых" Смоленской области (по согласованию);</w:t>
            </w:r>
          </w:p>
          <w:p w:rsidR="00257CD8" w:rsidRDefault="00257CD8">
            <w:pPr>
              <w:pStyle w:val="ConsPlusNormal"/>
              <w:jc w:val="both"/>
            </w:pPr>
            <w:r>
              <w:t>работодатели (по согласованию)</w:t>
            </w:r>
          </w:p>
        </w:tc>
      </w:tr>
      <w:tr w:rsidR="00257CD8">
        <w:tblPrEx>
          <w:tblBorders>
            <w:insideH w:val="nil"/>
          </w:tblBorders>
        </w:tblPrEx>
        <w:tc>
          <w:tcPr>
            <w:tcW w:w="9071" w:type="dxa"/>
            <w:gridSpan w:val="2"/>
            <w:tcBorders>
              <w:top w:val="nil"/>
            </w:tcBorders>
          </w:tcPr>
          <w:p w:rsidR="00257CD8" w:rsidRDefault="00257CD8">
            <w:pPr>
              <w:pStyle w:val="ConsPlusNormal"/>
              <w:jc w:val="both"/>
            </w:pPr>
            <w:r>
              <w:lastRenderedPageBreak/>
              <w:t xml:space="preserve">(в ред. </w:t>
            </w:r>
            <w:hyperlink r:id="rId10">
              <w:r>
                <w:rPr>
                  <w:color w:val="0000FF"/>
                </w:rPr>
                <w:t>постановления</w:t>
              </w:r>
            </w:hyperlink>
            <w:r>
              <w:t xml:space="preserve"> Правительства Смоленской области от 11.06.2024 N 406)</w:t>
            </w:r>
          </w:p>
        </w:tc>
      </w:tr>
      <w:tr w:rsidR="00257CD8">
        <w:tc>
          <w:tcPr>
            <w:tcW w:w="3402" w:type="dxa"/>
          </w:tcPr>
          <w:p w:rsidR="00257CD8" w:rsidRDefault="00257CD8">
            <w:pPr>
              <w:pStyle w:val="ConsPlusNormal"/>
              <w:jc w:val="both"/>
            </w:pPr>
            <w:r>
              <w:t>Цель региональной программы</w:t>
            </w:r>
          </w:p>
        </w:tc>
        <w:tc>
          <w:tcPr>
            <w:tcW w:w="5669" w:type="dxa"/>
          </w:tcPr>
          <w:p w:rsidR="00257CD8" w:rsidRDefault="00257CD8">
            <w:pPr>
              <w:pStyle w:val="ConsPlusNormal"/>
              <w:jc w:val="both"/>
            </w:pPr>
            <w:r>
              <w:t>создание условий для реализации профессионального, трудового и предпринимательского потенциала молодежи в условиях трансформационных процессов на рынке труда Смоленской области</w:t>
            </w:r>
          </w:p>
        </w:tc>
      </w:tr>
      <w:tr w:rsidR="00257CD8">
        <w:tblPrEx>
          <w:tblBorders>
            <w:insideH w:val="nil"/>
          </w:tblBorders>
        </w:tblPrEx>
        <w:tc>
          <w:tcPr>
            <w:tcW w:w="3402" w:type="dxa"/>
            <w:tcBorders>
              <w:bottom w:val="nil"/>
            </w:tcBorders>
          </w:tcPr>
          <w:p w:rsidR="00257CD8" w:rsidRDefault="00257CD8">
            <w:pPr>
              <w:pStyle w:val="ConsPlusNormal"/>
              <w:jc w:val="both"/>
            </w:pPr>
            <w:r>
              <w:t>Задачи региональной программы</w:t>
            </w:r>
          </w:p>
        </w:tc>
        <w:tc>
          <w:tcPr>
            <w:tcW w:w="5669" w:type="dxa"/>
            <w:tcBorders>
              <w:bottom w:val="nil"/>
            </w:tcBorders>
          </w:tcPr>
          <w:p w:rsidR="00257CD8" w:rsidRDefault="00257CD8">
            <w:pPr>
              <w:pStyle w:val="ConsPlusNormal"/>
              <w:jc w:val="both"/>
            </w:pPr>
            <w:r>
              <w:t>содействие трудоустройству несовершеннолетних граждан в возрасте от 14 до 18 лет;</w:t>
            </w:r>
          </w:p>
          <w:p w:rsidR="00257CD8" w:rsidRDefault="00257CD8">
            <w:pPr>
              <w:pStyle w:val="ConsPlusNormal"/>
              <w:jc w:val="both"/>
            </w:pPr>
            <w:r>
              <w:t>содействие трудоустройству отдельных категорий молодежи, испытывающей трудности в поиске работы;</w:t>
            </w:r>
          </w:p>
          <w:p w:rsidR="00257CD8" w:rsidRDefault="00257CD8">
            <w:pPr>
              <w:pStyle w:val="ConsPlusNormal"/>
              <w:jc w:val="both"/>
            </w:pPr>
            <w:r>
              <w:t>организация процесса занятости студентов и выпускников образовательных организаций;</w:t>
            </w:r>
          </w:p>
          <w:p w:rsidR="00257CD8" w:rsidRDefault="00257CD8">
            <w:pPr>
              <w:pStyle w:val="ConsPlusNormal"/>
              <w:jc w:val="both"/>
            </w:pPr>
            <w:r>
              <w:t>развитие цифровых систем в сфере труда и занятости молодежи;</w:t>
            </w:r>
          </w:p>
          <w:p w:rsidR="00257CD8" w:rsidRDefault="00257CD8">
            <w:pPr>
              <w:pStyle w:val="ConsPlusNormal"/>
              <w:jc w:val="both"/>
            </w:pPr>
            <w:r>
              <w:t>содействие профессиональному развитию молодых работников</w:t>
            </w:r>
          </w:p>
        </w:tc>
      </w:tr>
      <w:tr w:rsidR="00257CD8">
        <w:tblPrEx>
          <w:tblBorders>
            <w:insideH w:val="nil"/>
          </w:tblBorders>
        </w:tblPrEx>
        <w:tc>
          <w:tcPr>
            <w:tcW w:w="9071" w:type="dxa"/>
            <w:gridSpan w:val="2"/>
            <w:tcBorders>
              <w:top w:val="nil"/>
            </w:tcBorders>
          </w:tcPr>
          <w:p w:rsidR="00257CD8" w:rsidRDefault="00257CD8">
            <w:pPr>
              <w:pStyle w:val="ConsPlusNormal"/>
              <w:jc w:val="both"/>
            </w:pPr>
            <w:r>
              <w:t xml:space="preserve">(в ред. </w:t>
            </w:r>
            <w:hyperlink r:id="rId11">
              <w:r>
                <w:rPr>
                  <w:color w:val="0000FF"/>
                </w:rPr>
                <w:t>постановления</w:t>
              </w:r>
            </w:hyperlink>
            <w:r>
              <w:t xml:space="preserve"> Правительства Смоленской области от 11.06.2024 N 406)</w:t>
            </w:r>
          </w:p>
        </w:tc>
      </w:tr>
      <w:tr w:rsidR="00257CD8">
        <w:tblPrEx>
          <w:tblBorders>
            <w:insideH w:val="nil"/>
          </w:tblBorders>
        </w:tblPrEx>
        <w:tc>
          <w:tcPr>
            <w:tcW w:w="3402" w:type="dxa"/>
            <w:tcBorders>
              <w:bottom w:val="nil"/>
            </w:tcBorders>
          </w:tcPr>
          <w:p w:rsidR="00257CD8" w:rsidRDefault="00257CD8">
            <w:pPr>
              <w:pStyle w:val="ConsPlusNormal"/>
              <w:jc w:val="both"/>
            </w:pPr>
            <w:r>
              <w:t>Целевые показатели региональной программы</w:t>
            </w:r>
          </w:p>
        </w:tc>
        <w:tc>
          <w:tcPr>
            <w:tcW w:w="5669" w:type="dxa"/>
            <w:tcBorders>
              <w:bottom w:val="nil"/>
            </w:tcBorders>
          </w:tcPr>
          <w:p w:rsidR="00257CD8" w:rsidRDefault="00257CD8">
            <w:pPr>
              <w:pStyle w:val="ConsPlusNormal"/>
              <w:jc w:val="both"/>
            </w:pPr>
            <w:r>
              <w:t>доля трудоустроенных (занятых) выпускников профессиональных образовательных организаций и образовательных организаций высшего образования в течение первого года после окончания обучения в общей численности выпускников таких образовательных организаций, за исключением продолживших получение образования, осуществляющих уход за ребенком;</w:t>
            </w:r>
          </w:p>
          <w:p w:rsidR="00257CD8" w:rsidRDefault="00257CD8">
            <w:pPr>
              <w:pStyle w:val="ConsPlusNormal"/>
              <w:jc w:val="both"/>
            </w:pPr>
            <w:r>
              <w:t>уровень безработицы молодежи в возрасте от 15 до 29 лет;</w:t>
            </w:r>
          </w:p>
          <w:p w:rsidR="00257CD8" w:rsidRDefault="00257CD8">
            <w:pPr>
              <w:pStyle w:val="ConsPlusNormal"/>
              <w:jc w:val="both"/>
            </w:pPr>
            <w:r>
              <w:t>уровень безработицы молодежи в возрасте от 15 до 24 лет;</w:t>
            </w:r>
          </w:p>
          <w:p w:rsidR="00257CD8" w:rsidRDefault="00257CD8">
            <w:pPr>
              <w:pStyle w:val="ConsPlusNormal"/>
              <w:jc w:val="both"/>
            </w:pPr>
            <w:r>
              <w:t>доля несовершеннолетних граждан в возрасте от 14 до 18 лет, участвовавших в профориентационных мероприятиях в рамках проекта "Билет в будущее" и (или) во временных работах, в общей численности несовершеннолетних граждан этого возраста</w:t>
            </w:r>
          </w:p>
        </w:tc>
      </w:tr>
      <w:tr w:rsidR="00257CD8">
        <w:tblPrEx>
          <w:tblBorders>
            <w:insideH w:val="nil"/>
          </w:tblBorders>
        </w:tblPrEx>
        <w:tc>
          <w:tcPr>
            <w:tcW w:w="9071" w:type="dxa"/>
            <w:gridSpan w:val="2"/>
            <w:tcBorders>
              <w:top w:val="nil"/>
            </w:tcBorders>
          </w:tcPr>
          <w:p w:rsidR="00257CD8" w:rsidRDefault="00257CD8">
            <w:pPr>
              <w:pStyle w:val="ConsPlusNormal"/>
              <w:jc w:val="both"/>
            </w:pPr>
            <w:r>
              <w:t xml:space="preserve">(в ред. </w:t>
            </w:r>
            <w:hyperlink r:id="rId12">
              <w:r>
                <w:rPr>
                  <w:color w:val="0000FF"/>
                </w:rPr>
                <w:t>постановления</w:t>
              </w:r>
            </w:hyperlink>
            <w:r>
              <w:t xml:space="preserve"> Правительства Смоленской области от 11.06.2024 N 406)</w:t>
            </w:r>
          </w:p>
        </w:tc>
      </w:tr>
      <w:tr w:rsidR="00257CD8">
        <w:tc>
          <w:tcPr>
            <w:tcW w:w="3402" w:type="dxa"/>
          </w:tcPr>
          <w:p w:rsidR="00257CD8" w:rsidRDefault="00257CD8">
            <w:pPr>
              <w:pStyle w:val="ConsPlusNormal"/>
              <w:jc w:val="both"/>
            </w:pPr>
            <w:r>
              <w:t xml:space="preserve">Сроки реализации региональной </w:t>
            </w:r>
            <w:r>
              <w:lastRenderedPageBreak/>
              <w:t>программы</w:t>
            </w:r>
          </w:p>
        </w:tc>
        <w:tc>
          <w:tcPr>
            <w:tcW w:w="5669" w:type="dxa"/>
          </w:tcPr>
          <w:p w:rsidR="00257CD8" w:rsidRDefault="00257CD8">
            <w:pPr>
              <w:pStyle w:val="ConsPlusNormal"/>
              <w:jc w:val="both"/>
            </w:pPr>
            <w:r>
              <w:lastRenderedPageBreak/>
              <w:t>этап I: 2022 - 2024 годы;</w:t>
            </w:r>
          </w:p>
          <w:p w:rsidR="00257CD8" w:rsidRDefault="00257CD8">
            <w:pPr>
              <w:pStyle w:val="ConsPlusNormal"/>
              <w:jc w:val="both"/>
            </w:pPr>
            <w:r>
              <w:lastRenderedPageBreak/>
              <w:t>этап II: 2025 - 2030 годы</w:t>
            </w:r>
          </w:p>
        </w:tc>
      </w:tr>
      <w:tr w:rsidR="00257CD8">
        <w:tc>
          <w:tcPr>
            <w:tcW w:w="3402" w:type="dxa"/>
          </w:tcPr>
          <w:p w:rsidR="00257CD8" w:rsidRDefault="00257CD8">
            <w:pPr>
              <w:pStyle w:val="ConsPlusNormal"/>
              <w:jc w:val="both"/>
            </w:pPr>
            <w:r>
              <w:lastRenderedPageBreak/>
              <w:t>Ожидаемые конечные результаты реализации региональной программы</w:t>
            </w:r>
          </w:p>
        </w:tc>
        <w:tc>
          <w:tcPr>
            <w:tcW w:w="5669" w:type="dxa"/>
          </w:tcPr>
          <w:p w:rsidR="00257CD8" w:rsidRDefault="00257CD8">
            <w:pPr>
              <w:pStyle w:val="ConsPlusNormal"/>
              <w:jc w:val="both"/>
            </w:pPr>
            <w:r>
              <w:t>повышение вовлеченности молодежи в занятость;</w:t>
            </w:r>
          </w:p>
          <w:p w:rsidR="00257CD8" w:rsidRDefault="00257CD8">
            <w:pPr>
              <w:pStyle w:val="ConsPlusNormal"/>
              <w:jc w:val="both"/>
            </w:pPr>
            <w:r>
              <w:t>снижение уровня безработицы среди молодежи;</w:t>
            </w:r>
          </w:p>
          <w:p w:rsidR="00257CD8" w:rsidRDefault="00257CD8">
            <w:pPr>
              <w:pStyle w:val="ConsPlusNormal"/>
              <w:jc w:val="both"/>
            </w:pPr>
            <w:r>
              <w:t>повышение уровня трудоустройства выпускников образовательных организаций;</w:t>
            </w:r>
          </w:p>
          <w:p w:rsidR="00257CD8" w:rsidRDefault="00257CD8">
            <w:pPr>
              <w:pStyle w:val="ConsPlusNormal"/>
              <w:jc w:val="both"/>
            </w:pPr>
            <w:r>
              <w:t>снижение рисков незанятости молодежи из социально уязвимых групп населения</w:t>
            </w:r>
          </w:p>
        </w:tc>
      </w:tr>
    </w:tbl>
    <w:p w:rsidR="00257CD8" w:rsidRDefault="00257CD8">
      <w:pPr>
        <w:pStyle w:val="ConsPlusNormal"/>
        <w:jc w:val="both"/>
      </w:pPr>
    </w:p>
    <w:p w:rsidR="00257CD8" w:rsidRDefault="00257CD8">
      <w:pPr>
        <w:pStyle w:val="ConsPlusTitle"/>
        <w:jc w:val="center"/>
        <w:outlineLvl w:val="1"/>
      </w:pPr>
      <w:r>
        <w:t>1. Стратегические приоритеты в сфере реализации</w:t>
      </w:r>
    </w:p>
    <w:p w:rsidR="00257CD8" w:rsidRDefault="00257CD8">
      <w:pPr>
        <w:pStyle w:val="ConsPlusTitle"/>
        <w:jc w:val="center"/>
      </w:pPr>
      <w:r>
        <w:t>региональной программы</w:t>
      </w:r>
    </w:p>
    <w:p w:rsidR="00257CD8" w:rsidRDefault="00257CD8">
      <w:pPr>
        <w:pStyle w:val="ConsPlusNormal"/>
        <w:jc w:val="both"/>
      </w:pPr>
    </w:p>
    <w:p w:rsidR="00257CD8" w:rsidRDefault="00257CD8">
      <w:pPr>
        <w:pStyle w:val="ConsPlusNormal"/>
        <w:ind w:firstLine="540"/>
        <w:jc w:val="both"/>
      </w:pPr>
      <w:r>
        <w:t>Молодежь представляет собой социально-демографическую группу в возрасте от 14 до 35 лет, выделяемую на основе возрастных особенностей, социального положения и характеризующуюся специфическими интересами и ценностями.</w:t>
      </w:r>
    </w:p>
    <w:p w:rsidR="00257CD8" w:rsidRDefault="00257CD8">
      <w:pPr>
        <w:pStyle w:val="ConsPlusNormal"/>
        <w:spacing w:before="220"/>
        <w:ind w:firstLine="540"/>
        <w:jc w:val="both"/>
      </w:pPr>
      <w:r>
        <w:t>Содействие занятости молодежи как в Российской Федерации, так и в Смоленской области, реализуется на основе:</w:t>
      </w:r>
    </w:p>
    <w:p w:rsidR="00257CD8" w:rsidRDefault="00257CD8">
      <w:pPr>
        <w:pStyle w:val="ConsPlusNormal"/>
        <w:spacing w:before="220"/>
        <w:ind w:firstLine="540"/>
        <w:jc w:val="both"/>
      </w:pPr>
      <w:r>
        <w:t>- системы доступной профессиональной ориентации, гарантированного общего и профессионального образования и профессиональной подготовки, направленных на приобретение востребованных навыков;</w:t>
      </w:r>
    </w:p>
    <w:p w:rsidR="00257CD8" w:rsidRDefault="00257CD8">
      <w:pPr>
        <w:pStyle w:val="ConsPlusNormal"/>
        <w:spacing w:before="220"/>
        <w:ind w:firstLine="540"/>
        <w:jc w:val="both"/>
      </w:pPr>
      <w:r>
        <w:t>- создания достойных рабочих мест для молодежи и временных рабочих мест для приобретения практического опыта;</w:t>
      </w:r>
    </w:p>
    <w:p w:rsidR="00257CD8" w:rsidRDefault="00257CD8">
      <w:pPr>
        <w:pStyle w:val="ConsPlusNormal"/>
        <w:spacing w:before="220"/>
        <w:ind w:firstLine="540"/>
        <w:jc w:val="both"/>
      </w:pPr>
      <w:r>
        <w:t>- реализации комплекса мер по содействию трудоустройству молодежи, развитию молодежного предпринимательства и самозанятости;</w:t>
      </w:r>
    </w:p>
    <w:p w:rsidR="00257CD8" w:rsidRDefault="00257CD8">
      <w:pPr>
        <w:pStyle w:val="ConsPlusNormal"/>
        <w:spacing w:before="220"/>
        <w:ind w:firstLine="540"/>
        <w:jc w:val="both"/>
      </w:pPr>
      <w:r>
        <w:t>- совершенствования государственной политики в сфере труда, защищающей права молодых людей;</w:t>
      </w:r>
    </w:p>
    <w:p w:rsidR="00257CD8" w:rsidRDefault="00257CD8">
      <w:pPr>
        <w:pStyle w:val="ConsPlusNormal"/>
        <w:spacing w:before="220"/>
        <w:ind w:firstLine="540"/>
        <w:jc w:val="both"/>
      </w:pPr>
      <w:r>
        <w:t>- совершенствования мотивации работодателей к трудоустройству молодежи.</w:t>
      </w:r>
    </w:p>
    <w:p w:rsidR="00257CD8" w:rsidRDefault="00257CD8">
      <w:pPr>
        <w:pStyle w:val="ConsPlusNormal"/>
        <w:spacing w:before="220"/>
        <w:ind w:firstLine="540"/>
        <w:jc w:val="both"/>
      </w:pPr>
      <w:r>
        <w:t xml:space="preserve">Региональная программа разработана во исполнение </w:t>
      </w:r>
      <w:hyperlink r:id="rId13">
        <w:r>
          <w:rPr>
            <w:color w:val="0000FF"/>
          </w:rPr>
          <w:t>подпункта "а" пункта 2</w:t>
        </w:r>
      </w:hyperlink>
      <w:r>
        <w:t xml:space="preserve"> перечня поручений Президента Российской Федерации по итогам Петербургского международного экономического форума от 26.06.2021 N Пр-1096, а также Приказа Министерства труда и социальной защиты Российской Федерации от 03.02.2022 N 43 "Об утверждении показателей реализации Долгосрочной программы содействия занятости молодежи на период до 2030 года по субъектам Российской Федерации на 2022 - 2024 годы".</w:t>
      </w:r>
    </w:p>
    <w:p w:rsidR="00257CD8" w:rsidRDefault="00257CD8">
      <w:pPr>
        <w:pStyle w:val="ConsPlusNormal"/>
        <w:spacing w:before="220"/>
        <w:ind w:firstLine="540"/>
        <w:jc w:val="both"/>
      </w:pPr>
      <w:r>
        <w:t>По данным Территориального органа Федеральной службы государственной статистики по Смоленской области, на начало 2020 года в Смоленской области насчитывалось 149986 человек в возрасте 14 - 29 лет, или 16 процентов от населения региона.</w:t>
      </w:r>
    </w:p>
    <w:p w:rsidR="00257CD8" w:rsidRDefault="00257CD8">
      <w:pPr>
        <w:pStyle w:val="ConsPlusNormal"/>
        <w:spacing w:before="220"/>
        <w:ind w:firstLine="540"/>
        <w:jc w:val="both"/>
      </w:pPr>
      <w:r>
        <w:t>Согласно данным выборочного обследования рабочей силы в 2019 году среди молодежи в возрасте 15 - 29 лет, входящей в состав рабочей силы, 92,8 процента были заняты в экономике Смоленской области. Доля занятой городской молодежи составляла 74,2 процента от общей численности занятого населения. Численность занятых городских жителей выше показателя занятых сельских жителей в 2,9 раза.</w:t>
      </w:r>
    </w:p>
    <w:p w:rsidR="00257CD8" w:rsidRDefault="00257CD8">
      <w:pPr>
        <w:pStyle w:val="ConsPlusNormal"/>
        <w:spacing w:before="220"/>
        <w:ind w:firstLine="540"/>
        <w:jc w:val="both"/>
      </w:pPr>
      <w:r>
        <w:t>Среди занятых лиц в возрасте 15 - 29 лет 34 процента имели высшее образование, 47,2 процента - среднее профессиональное, 12,7 процента - среднее общее, 5,8 процента - основное общее и 0,3 процента - не имели образования.</w:t>
      </w:r>
    </w:p>
    <w:p w:rsidR="00257CD8" w:rsidRDefault="00257CD8">
      <w:pPr>
        <w:pStyle w:val="ConsPlusNormal"/>
        <w:spacing w:before="220"/>
        <w:ind w:firstLine="540"/>
        <w:jc w:val="both"/>
      </w:pPr>
      <w:r>
        <w:lastRenderedPageBreak/>
        <w:t>Уровень занятости молодежи в возрасте 15 - 29 лет в Смоленской области в настоящее время выше среднероссийского уровня занятости населения и имеет тенденцию к снижению, особенно в возрастной группе 15 - 24 года. В 2018 - 2020 годах уровень занятости молодежи в возрасте 15 - 29 лет снизился с 61 до 55 процентов, а в возрастной группе 15 - 24 года - с 33,1 до 30,5 процента. Низкие показатели уровня занятости молодежи в возрастной группе 15 - 24 года объясняются прежде всего высоким уровнем вовлеченности молодежи этого возраста в обучение по программам общего, среднего профессионального и высшего образования (школьники и студенты очной формы обучения относятся к лицам, не входящим в состав рабочей силы).</w:t>
      </w:r>
    </w:p>
    <w:p w:rsidR="00257CD8" w:rsidRDefault="00257CD8">
      <w:pPr>
        <w:pStyle w:val="ConsPlusNormal"/>
        <w:spacing w:before="220"/>
        <w:ind w:firstLine="540"/>
        <w:jc w:val="both"/>
      </w:pPr>
      <w:r>
        <w:t>Наиболее высок уровень занятости в возрастных группах 30 - 34 года и 25 - 29 лет. Так, в 2018 - 2020 годах он более чем в 1,1 раза превышал среднероссийский уровень занятости населения в возрастной группе 25 - 29 лет и демонстрировал снижение от 2 до 5 процентов в возрастной группе 30 - 34 года.</w:t>
      </w:r>
    </w:p>
    <w:p w:rsidR="00257CD8" w:rsidRDefault="00257CD8">
      <w:pPr>
        <w:pStyle w:val="ConsPlusNormal"/>
        <w:spacing w:before="220"/>
        <w:ind w:firstLine="540"/>
        <w:jc w:val="both"/>
      </w:pPr>
      <w:r>
        <w:t>Уровень занятости в целом в возрастной группе 15 - 34 года выше среднероссийского уровня занятости населения указанной возрастной группы.</w:t>
      </w:r>
    </w:p>
    <w:p w:rsidR="00257CD8" w:rsidRDefault="00257CD8">
      <w:pPr>
        <w:pStyle w:val="ConsPlusNormal"/>
        <w:spacing w:before="220"/>
        <w:ind w:firstLine="540"/>
        <w:jc w:val="both"/>
      </w:pPr>
      <w:r>
        <w:t>Уровень безработицы молодежи в возрасте 15 - 24 года в Смоленской области на 19 процентов ниже среднероссийского уровня безработицы населения, в возрастной группе 15 - 34 года он ниже среднероссийского уровня безработицы на 29,1 процента (в 2020 году уровень безработицы среди молодежи в возрастной группе 15 - 34 года составил 6,1 процента, а в возрастной группе 15 - 24 года - 14 процентов).</w:t>
      </w:r>
    </w:p>
    <w:p w:rsidR="00257CD8" w:rsidRDefault="00257CD8">
      <w:pPr>
        <w:pStyle w:val="ConsPlusNormal"/>
        <w:spacing w:before="220"/>
        <w:ind w:firstLine="540"/>
        <w:jc w:val="both"/>
      </w:pPr>
      <w:r>
        <w:t>Традиционно наиболее высокий уровень безработицы был характерен для молодежной группы 15 - 19 лет. Если в 2019 году он составлял 10,7 процента, то в 2020 году он вырос до 18,8 процента. Распространение новой коронавирусной инфекции (COVID-19) повлияло на уровень безработицы и в возрастной категории 20 - 24 года (рост с 9,8 процента в 2019 году до 13,6 процента в 2020 году).</w:t>
      </w:r>
    </w:p>
    <w:p w:rsidR="00257CD8" w:rsidRDefault="00257CD8">
      <w:pPr>
        <w:pStyle w:val="ConsPlusNormal"/>
        <w:spacing w:before="220"/>
        <w:ind w:firstLine="540"/>
        <w:jc w:val="both"/>
      </w:pPr>
      <w:r>
        <w:t>В 2021 году в органы службы занятости населения за содействием в поиске подходящей работы обратилось 14124 человека в возрасте от 18 до 34 лет, из них трудоустроено 6842 человека, что составило 48,4 процента от общей численности обратившихся граждан данной категории, в 2020 году обратилось 20412 человек, из них трудоустроено 7091 человек (34,7 процента), в 2019 году - 10156 человек, из них трудоустроено 6746 человек (66,4 процента).</w:t>
      </w:r>
    </w:p>
    <w:p w:rsidR="00257CD8" w:rsidRDefault="00257CD8">
      <w:pPr>
        <w:pStyle w:val="ConsPlusNormal"/>
        <w:spacing w:before="220"/>
        <w:ind w:firstLine="540"/>
        <w:jc w:val="both"/>
      </w:pPr>
      <w:r>
        <w:t>Изменение структуры граждан в возрастной группе 18 - 34 года, признанных безработными, по Смоленской области в 2019 - 2021 годах приведено в таблице 1.</w:t>
      </w:r>
    </w:p>
    <w:p w:rsidR="00257CD8" w:rsidRDefault="00257CD8">
      <w:pPr>
        <w:pStyle w:val="ConsPlusNormal"/>
        <w:jc w:val="both"/>
      </w:pPr>
    </w:p>
    <w:p w:rsidR="00257CD8" w:rsidRDefault="00257CD8">
      <w:pPr>
        <w:pStyle w:val="ConsPlusNormal"/>
        <w:jc w:val="right"/>
      </w:pPr>
      <w:r>
        <w:t>Таблица 1</w:t>
      </w:r>
    </w:p>
    <w:p w:rsidR="00257CD8" w:rsidRDefault="00257CD8">
      <w:pPr>
        <w:pStyle w:val="ConsPlusNormal"/>
        <w:jc w:val="both"/>
      </w:pPr>
    </w:p>
    <w:p w:rsidR="00257CD8" w:rsidRDefault="00257CD8">
      <w:pPr>
        <w:pStyle w:val="ConsPlusNormal"/>
        <w:jc w:val="center"/>
      </w:pPr>
      <w:r>
        <w:t>Распределение численности зарегистрированных безработных</w:t>
      </w:r>
    </w:p>
    <w:p w:rsidR="00257CD8" w:rsidRDefault="00257CD8">
      <w:pPr>
        <w:pStyle w:val="ConsPlusNormal"/>
        <w:jc w:val="center"/>
      </w:pPr>
      <w:r>
        <w:t>граждан по возрасту по Смоленской области</w:t>
      </w:r>
    </w:p>
    <w:p w:rsidR="00257CD8" w:rsidRDefault="00257CD8">
      <w:pPr>
        <w:pStyle w:val="ConsPlusNormal"/>
        <w:jc w:val="center"/>
      </w:pPr>
      <w:r>
        <w:t>в 2019 - 2021 годах</w:t>
      </w:r>
    </w:p>
    <w:p w:rsidR="00257CD8" w:rsidRDefault="00257CD8">
      <w:pPr>
        <w:pStyle w:val="ConsPlusNormal"/>
        <w:jc w:val="both"/>
      </w:pPr>
    </w:p>
    <w:p w:rsidR="00257CD8" w:rsidRDefault="00257CD8">
      <w:pPr>
        <w:pStyle w:val="ConsPlusNormal"/>
        <w:sectPr w:rsidR="00257CD8" w:rsidSect="00767B8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24"/>
        <w:gridCol w:w="1474"/>
        <w:gridCol w:w="1444"/>
        <w:gridCol w:w="1474"/>
        <w:gridCol w:w="1444"/>
        <w:gridCol w:w="1474"/>
        <w:gridCol w:w="1444"/>
      </w:tblGrid>
      <w:tr w:rsidR="00257CD8">
        <w:tc>
          <w:tcPr>
            <w:tcW w:w="1324" w:type="dxa"/>
            <w:vMerge w:val="restart"/>
          </w:tcPr>
          <w:p w:rsidR="00257CD8" w:rsidRDefault="00257CD8">
            <w:pPr>
              <w:pStyle w:val="ConsPlusNormal"/>
              <w:jc w:val="center"/>
            </w:pPr>
            <w:r>
              <w:lastRenderedPageBreak/>
              <w:t>Возрастные группы</w:t>
            </w:r>
          </w:p>
        </w:tc>
        <w:tc>
          <w:tcPr>
            <w:tcW w:w="2918" w:type="dxa"/>
            <w:gridSpan w:val="2"/>
          </w:tcPr>
          <w:p w:rsidR="00257CD8" w:rsidRDefault="00257CD8">
            <w:pPr>
              <w:pStyle w:val="ConsPlusNormal"/>
              <w:jc w:val="center"/>
            </w:pPr>
            <w:r>
              <w:t>2019 год</w:t>
            </w:r>
          </w:p>
        </w:tc>
        <w:tc>
          <w:tcPr>
            <w:tcW w:w="2918" w:type="dxa"/>
            <w:gridSpan w:val="2"/>
          </w:tcPr>
          <w:p w:rsidR="00257CD8" w:rsidRDefault="00257CD8">
            <w:pPr>
              <w:pStyle w:val="ConsPlusNormal"/>
              <w:jc w:val="center"/>
            </w:pPr>
            <w:r>
              <w:t>2020 год</w:t>
            </w:r>
          </w:p>
        </w:tc>
        <w:tc>
          <w:tcPr>
            <w:tcW w:w="2918" w:type="dxa"/>
            <w:gridSpan w:val="2"/>
          </w:tcPr>
          <w:p w:rsidR="00257CD8" w:rsidRDefault="00257CD8">
            <w:pPr>
              <w:pStyle w:val="ConsPlusNormal"/>
              <w:jc w:val="center"/>
            </w:pPr>
            <w:r>
              <w:t>2021 год</w:t>
            </w:r>
          </w:p>
        </w:tc>
      </w:tr>
      <w:tr w:rsidR="00257CD8">
        <w:tc>
          <w:tcPr>
            <w:tcW w:w="1324" w:type="dxa"/>
            <w:vMerge/>
          </w:tcPr>
          <w:p w:rsidR="00257CD8" w:rsidRDefault="00257CD8">
            <w:pPr>
              <w:pStyle w:val="ConsPlusNormal"/>
            </w:pPr>
          </w:p>
        </w:tc>
        <w:tc>
          <w:tcPr>
            <w:tcW w:w="1474" w:type="dxa"/>
          </w:tcPr>
          <w:p w:rsidR="00257CD8" w:rsidRDefault="00257CD8">
            <w:pPr>
              <w:pStyle w:val="ConsPlusNormal"/>
              <w:jc w:val="center"/>
            </w:pPr>
            <w:r>
              <w:t>численность, чел.</w:t>
            </w:r>
          </w:p>
        </w:tc>
        <w:tc>
          <w:tcPr>
            <w:tcW w:w="1444" w:type="dxa"/>
          </w:tcPr>
          <w:p w:rsidR="00257CD8" w:rsidRDefault="00257CD8">
            <w:pPr>
              <w:pStyle w:val="ConsPlusNormal"/>
              <w:jc w:val="center"/>
            </w:pPr>
            <w:r>
              <w:t>% от общей численности</w:t>
            </w:r>
          </w:p>
        </w:tc>
        <w:tc>
          <w:tcPr>
            <w:tcW w:w="1474" w:type="dxa"/>
          </w:tcPr>
          <w:p w:rsidR="00257CD8" w:rsidRDefault="00257CD8">
            <w:pPr>
              <w:pStyle w:val="ConsPlusNormal"/>
              <w:jc w:val="center"/>
            </w:pPr>
            <w:r>
              <w:t>численность, чел.</w:t>
            </w:r>
          </w:p>
        </w:tc>
        <w:tc>
          <w:tcPr>
            <w:tcW w:w="1444" w:type="dxa"/>
          </w:tcPr>
          <w:p w:rsidR="00257CD8" w:rsidRDefault="00257CD8">
            <w:pPr>
              <w:pStyle w:val="ConsPlusNormal"/>
              <w:jc w:val="center"/>
            </w:pPr>
            <w:r>
              <w:t>% от общей численности</w:t>
            </w:r>
          </w:p>
        </w:tc>
        <w:tc>
          <w:tcPr>
            <w:tcW w:w="1474" w:type="dxa"/>
          </w:tcPr>
          <w:p w:rsidR="00257CD8" w:rsidRDefault="00257CD8">
            <w:pPr>
              <w:pStyle w:val="ConsPlusNormal"/>
              <w:jc w:val="center"/>
            </w:pPr>
            <w:r>
              <w:t>численность, чел.</w:t>
            </w:r>
          </w:p>
        </w:tc>
        <w:tc>
          <w:tcPr>
            <w:tcW w:w="1444" w:type="dxa"/>
          </w:tcPr>
          <w:p w:rsidR="00257CD8" w:rsidRDefault="00257CD8">
            <w:pPr>
              <w:pStyle w:val="ConsPlusNormal"/>
              <w:jc w:val="center"/>
            </w:pPr>
            <w:r>
              <w:t>% от общей численности</w:t>
            </w:r>
          </w:p>
        </w:tc>
      </w:tr>
      <w:tr w:rsidR="00257CD8">
        <w:tc>
          <w:tcPr>
            <w:tcW w:w="1324" w:type="dxa"/>
          </w:tcPr>
          <w:p w:rsidR="00257CD8" w:rsidRDefault="00257CD8">
            <w:pPr>
              <w:pStyle w:val="ConsPlusNormal"/>
              <w:jc w:val="both"/>
            </w:pPr>
            <w:r>
              <w:t>18 - 20 лет</w:t>
            </w:r>
          </w:p>
        </w:tc>
        <w:tc>
          <w:tcPr>
            <w:tcW w:w="1474" w:type="dxa"/>
          </w:tcPr>
          <w:p w:rsidR="00257CD8" w:rsidRDefault="00257CD8">
            <w:pPr>
              <w:pStyle w:val="ConsPlusNormal"/>
              <w:jc w:val="center"/>
            </w:pPr>
            <w:r>
              <w:t>359</w:t>
            </w:r>
          </w:p>
        </w:tc>
        <w:tc>
          <w:tcPr>
            <w:tcW w:w="1444" w:type="dxa"/>
          </w:tcPr>
          <w:p w:rsidR="00257CD8" w:rsidRDefault="00257CD8">
            <w:pPr>
              <w:pStyle w:val="ConsPlusNormal"/>
              <w:jc w:val="center"/>
            </w:pPr>
            <w:r>
              <w:t>2,8</w:t>
            </w:r>
          </w:p>
        </w:tc>
        <w:tc>
          <w:tcPr>
            <w:tcW w:w="1474" w:type="dxa"/>
          </w:tcPr>
          <w:p w:rsidR="00257CD8" w:rsidRDefault="00257CD8">
            <w:pPr>
              <w:pStyle w:val="ConsPlusNormal"/>
              <w:jc w:val="center"/>
            </w:pPr>
            <w:r>
              <w:t>996</w:t>
            </w:r>
          </w:p>
        </w:tc>
        <w:tc>
          <w:tcPr>
            <w:tcW w:w="1444" w:type="dxa"/>
          </w:tcPr>
          <w:p w:rsidR="00257CD8" w:rsidRDefault="00257CD8">
            <w:pPr>
              <w:pStyle w:val="ConsPlusNormal"/>
              <w:jc w:val="center"/>
            </w:pPr>
            <w:r>
              <w:t>2,9</w:t>
            </w:r>
          </w:p>
        </w:tc>
        <w:tc>
          <w:tcPr>
            <w:tcW w:w="1474" w:type="dxa"/>
          </w:tcPr>
          <w:p w:rsidR="00257CD8" w:rsidRDefault="00257CD8">
            <w:pPr>
              <w:pStyle w:val="ConsPlusNormal"/>
              <w:jc w:val="center"/>
            </w:pPr>
            <w:r>
              <w:t>308</w:t>
            </w:r>
          </w:p>
        </w:tc>
        <w:tc>
          <w:tcPr>
            <w:tcW w:w="1444" w:type="dxa"/>
          </w:tcPr>
          <w:p w:rsidR="00257CD8" w:rsidRDefault="00257CD8">
            <w:pPr>
              <w:pStyle w:val="ConsPlusNormal"/>
              <w:jc w:val="center"/>
            </w:pPr>
            <w:r>
              <w:t>2,2</w:t>
            </w:r>
          </w:p>
        </w:tc>
      </w:tr>
      <w:tr w:rsidR="00257CD8">
        <w:tc>
          <w:tcPr>
            <w:tcW w:w="1324" w:type="dxa"/>
          </w:tcPr>
          <w:p w:rsidR="00257CD8" w:rsidRDefault="00257CD8">
            <w:pPr>
              <w:pStyle w:val="ConsPlusNormal"/>
              <w:jc w:val="both"/>
            </w:pPr>
            <w:r>
              <w:t>21 - 24 года</w:t>
            </w:r>
          </w:p>
        </w:tc>
        <w:tc>
          <w:tcPr>
            <w:tcW w:w="1474" w:type="dxa"/>
          </w:tcPr>
          <w:p w:rsidR="00257CD8" w:rsidRDefault="00257CD8">
            <w:pPr>
              <w:pStyle w:val="ConsPlusNormal"/>
              <w:jc w:val="center"/>
            </w:pPr>
            <w:r>
              <w:t>777</w:t>
            </w:r>
          </w:p>
        </w:tc>
        <w:tc>
          <w:tcPr>
            <w:tcW w:w="1444" w:type="dxa"/>
          </w:tcPr>
          <w:p w:rsidR="00257CD8" w:rsidRDefault="00257CD8">
            <w:pPr>
              <w:pStyle w:val="ConsPlusNormal"/>
              <w:jc w:val="center"/>
            </w:pPr>
            <w:r>
              <w:t>6,1</w:t>
            </w:r>
          </w:p>
        </w:tc>
        <w:tc>
          <w:tcPr>
            <w:tcW w:w="1474" w:type="dxa"/>
          </w:tcPr>
          <w:p w:rsidR="00257CD8" w:rsidRDefault="00257CD8">
            <w:pPr>
              <w:pStyle w:val="ConsPlusNormal"/>
              <w:jc w:val="center"/>
            </w:pPr>
            <w:r>
              <w:t>2788</w:t>
            </w:r>
          </w:p>
        </w:tc>
        <w:tc>
          <w:tcPr>
            <w:tcW w:w="1444" w:type="dxa"/>
          </w:tcPr>
          <w:p w:rsidR="00257CD8" w:rsidRDefault="00257CD8">
            <w:pPr>
              <w:pStyle w:val="ConsPlusNormal"/>
              <w:jc w:val="center"/>
            </w:pPr>
            <w:r>
              <w:t>8,0</w:t>
            </w:r>
          </w:p>
        </w:tc>
        <w:tc>
          <w:tcPr>
            <w:tcW w:w="1474" w:type="dxa"/>
          </w:tcPr>
          <w:p w:rsidR="00257CD8" w:rsidRDefault="00257CD8">
            <w:pPr>
              <w:pStyle w:val="ConsPlusNormal"/>
              <w:jc w:val="center"/>
            </w:pPr>
            <w:r>
              <w:t>748</w:t>
            </w:r>
          </w:p>
        </w:tc>
        <w:tc>
          <w:tcPr>
            <w:tcW w:w="1444" w:type="dxa"/>
          </w:tcPr>
          <w:p w:rsidR="00257CD8" w:rsidRDefault="00257CD8">
            <w:pPr>
              <w:pStyle w:val="ConsPlusNormal"/>
              <w:jc w:val="center"/>
            </w:pPr>
            <w:r>
              <w:t>5,4</w:t>
            </w:r>
          </w:p>
        </w:tc>
      </w:tr>
      <w:tr w:rsidR="00257CD8">
        <w:tc>
          <w:tcPr>
            <w:tcW w:w="1324" w:type="dxa"/>
          </w:tcPr>
          <w:p w:rsidR="00257CD8" w:rsidRDefault="00257CD8">
            <w:pPr>
              <w:pStyle w:val="ConsPlusNormal"/>
              <w:jc w:val="both"/>
            </w:pPr>
            <w:r>
              <w:t>25 - 29 лет</w:t>
            </w:r>
          </w:p>
        </w:tc>
        <w:tc>
          <w:tcPr>
            <w:tcW w:w="1474" w:type="dxa"/>
          </w:tcPr>
          <w:p w:rsidR="00257CD8" w:rsidRDefault="00257CD8">
            <w:pPr>
              <w:pStyle w:val="ConsPlusNormal"/>
              <w:jc w:val="center"/>
            </w:pPr>
            <w:r>
              <w:t>1183</w:t>
            </w:r>
          </w:p>
        </w:tc>
        <w:tc>
          <w:tcPr>
            <w:tcW w:w="1444" w:type="dxa"/>
          </w:tcPr>
          <w:p w:rsidR="00257CD8" w:rsidRDefault="00257CD8">
            <w:pPr>
              <w:pStyle w:val="ConsPlusNormal"/>
              <w:jc w:val="center"/>
            </w:pPr>
            <w:r>
              <w:t>9,3</w:t>
            </w:r>
          </w:p>
        </w:tc>
        <w:tc>
          <w:tcPr>
            <w:tcW w:w="1474" w:type="dxa"/>
          </w:tcPr>
          <w:p w:rsidR="00257CD8" w:rsidRDefault="00257CD8">
            <w:pPr>
              <w:pStyle w:val="ConsPlusNormal"/>
              <w:jc w:val="center"/>
            </w:pPr>
            <w:r>
              <w:t>4506</w:t>
            </w:r>
          </w:p>
        </w:tc>
        <w:tc>
          <w:tcPr>
            <w:tcW w:w="1444" w:type="dxa"/>
          </w:tcPr>
          <w:p w:rsidR="00257CD8" w:rsidRDefault="00257CD8">
            <w:pPr>
              <w:pStyle w:val="ConsPlusNormal"/>
              <w:jc w:val="center"/>
            </w:pPr>
            <w:r>
              <w:t>12,9</w:t>
            </w:r>
          </w:p>
        </w:tc>
        <w:tc>
          <w:tcPr>
            <w:tcW w:w="1474" w:type="dxa"/>
          </w:tcPr>
          <w:p w:rsidR="00257CD8" w:rsidRDefault="00257CD8">
            <w:pPr>
              <w:pStyle w:val="ConsPlusNormal"/>
              <w:jc w:val="center"/>
            </w:pPr>
            <w:r>
              <w:t>1312</w:t>
            </w:r>
          </w:p>
        </w:tc>
        <w:tc>
          <w:tcPr>
            <w:tcW w:w="1444" w:type="dxa"/>
          </w:tcPr>
          <w:p w:rsidR="00257CD8" w:rsidRDefault="00257CD8">
            <w:pPr>
              <w:pStyle w:val="ConsPlusNormal"/>
              <w:jc w:val="center"/>
            </w:pPr>
            <w:r>
              <w:t>9,5</w:t>
            </w:r>
          </w:p>
        </w:tc>
      </w:tr>
      <w:tr w:rsidR="00257CD8">
        <w:tc>
          <w:tcPr>
            <w:tcW w:w="1324" w:type="dxa"/>
          </w:tcPr>
          <w:p w:rsidR="00257CD8" w:rsidRDefault="00257CD8">
            <w:pPr>
              <w:pStyle w:val="ConsPlusNormal"/>
              <w:jc w:val="both"/>
            </w:pPr>
            <w:r>
              <w:t>30 - 34 года</w:t>
            </w:r>
          </w:p>
        </w:tc>
        <w:tc>
          <w:tcPr>
            <w:tcW w:w="1474" w:type="dxa"/>
          </w:tcPr>
          <w:p w:rsidR="00257CD8" w:rsidRDefault="00257CD8">
            <w:pPr>
              <w:pStyle w:val="ConsPlusNormal"/>
              <w:jc w:val="center"/>
            </w:pPr>
            <w:r>
              <w:t>1767</w:t>
            </w:r>
          </w:p>
        </w:tc>
        <w:tc>
          <w:tcPr>
            <w:tcW w:w="1444" w:type="dxa"/>
          </w:tcPr>
          <w:p w:rsidR="00257CD8" w:rsidRDefault="00257CD8">
            <w:pPr>
              <w:pStyle w:val="ConsPlusNormal"/>
              <w:jc w:val="center"/>
            </w:pPr>
            <w:r>
              <w:t>13,8</w:t>
            </w:r>
          </w:p>
        </w:tc>
        <w:tc>
          <w:tcPr>
            <w:tcW w:w="1474" w:type="dxa"/>
          </w:tcPr>
          <w:p w:rsidR="00257CD8" w:rsidRDefault="00257CD8">
            <w:pPr>
              <w:pStyle w:val="ConsPlusNormal"/>
              <w:jc w:val="center"/>
            </w:pPr>
            <w:r>
              <w:t>6632</w:t>
            </w:r>
          </w:p>
        </w:tc>
        <w:tc>
          <w:tcPr>
            <w:tcW w:w="1444" w:type="dxa"/>
          </w:tcPr>
          <w:p w:rsidR="00257CD8" w:rsidRDefault="00257CD8">
            <w:pPr>
              <w:pStyle w:val="ConsPlusNormal"/>
              <w:jc w:val="center"/>
            </w:pPr>
            <w:r>
              <w:t>19,0</w:t>
            </w:r>
          </w:p>
        </w:tc>
        <w:tc>
          <w:tcPr>
            <w:tcW w:w="1474" w:type="dxa"/>
          </w:tcPr>
          <w:p w:rsidR="00257CD8" w:rsidRDefault="00257CD8">
            <w:pPr>
              <w:pStyle w:val="ConsPlusNormal"/>
              <w:jc w:val="center"/>
            </w:pPr>
            <w:r>
              <w:t>2183</w:t>
            </w:r>
          </w:p>
        </w:tc>
        <w:tc>
          <w:tcPr>
            <w:tcW w:w="1444" w:type="dxa"/>
          </w:tcPr>
          <w:p w:rsidR="00257CD8" w:rsidRDefault="00257CD8">
            <w:pPr>
              <w:pStyle w:val="ConsPlusNormal"/>
              <w:jc w:val="center"/>
            </w:pPr>
            <w:r>
              <w:t>15,7</w:t>
            </w:r>
          </w:p>
        </w:tc>
      </w:tr>
      <w:tr w:rsidR="00257CD8">
        <w:tc>
          <w:tcPr>
            <w:tcW w:w="1324" w:type="dxa"/>
          </w:tcPr>
          <w:p w:rsidR="00257CD8" w:rsidRDefault="00257CD8">
            <w:pPr>
              <w:pStyle w:val="ConsPlusNormal"/>
              <w:jc w:val="both"/>
            </w:pPr>
            <w:r>
              <w:t>Итого</w:t>
            </w:r>
          </w:p>
        </w:tc>
        <w:tc>
          <w:tcPr>
            <w:tcW w:w="1474" w:type="dxa"/>
          </w:tcPr>
          <w:p w:rsidR="00257CD8" w:rsidRDefault="00257CD8">
            <w:pPr>
              <w:pStyle w:val="ConsPlusNormal"/>
              <w:jc w:val="center"/>
            </w:pPr>
            <w:r>
              <w:t>4086</w:t>
            </w:r>
          </w:p>
        </w:tc>
        <w:tc>
          <w:tcPr>
            <w:tcW w:w="1444" w:type="dxa"/>
          </w:tcPr>
          <w:p w:rsidR="00257CD8" w:rsidRDefault="00257CD8">
            <w:pPr>
              <w:pStyle w:val="ConsPlusNormal"/>
              <w:jc w:val="center"/>
            </w:pPr>
            <w:r>
              <w:t>32,0</w:t>
            </w:r>
          </w:p>
        </w:tc>
        <w:tc>
          <w:tcPr>
            <w:tcW w:w="1474" w:type="dxa"/>
          </w:tcPr>
          <w:p w:rsidR="00257CD8" w:rsidRDefault="00257CD8">
            <w:pPr>
              <w:pStyle w:val="ConsPlusNormal"/>
              <w:jc w:val="center"/>
            </w:pPr>
            <w:r>
              <w:t>14922</w:t>
            </w:r>
          </w:p>
        </w:tc>
        <w:tc>
          <w:tcPr>
            <w:tcW w:w="1444" w:type="dxa"/>
          </w:tcPr>
          <w:p w:rsidR="00257CD8" w:rsidRDefault="00257CD8">
            <w:pPr>
              <w:pStyle w:val="ConsPlusNormal"/>
              <w:jc w:val="center"/>
            </w:pPr>
            <w:r>
              <w:t>42,8</w:t>
            </w:r>
          </w:p>
        </w:tc>
        <w:tc>
          <w:tcPr>
            <w:tcW w:w="1474" w:type="dxa"/>
          </w:tcPr>
          <w:p w:rsidR="00257CD8" w:rsidRDefault="00257CD8">
            <w:pPr>
              <w:pStyle w:val="ConsPlusNormal"/>
              <w:jc w:val="center"/>
            </w:pPr>
            <w:r>
              <w:t>4551</w:t>
            </w:r>
          </w:p>
        </w:tc>
        <w:tc>
          <w:tcPr>
            <w:tcW w:w="1444" w:type="dxa"/>
          </w:tcPr>
          <w:p w:rsidR="00257CD8" w:rsidRDefault="00257CD8">
            <w:pPr>
              <w:pStyle w:val="ConsPlusNormal"/>
              <w:jc w:val="center"/>
            </w:pPr>
            <w:r>
              <w:t>32,8</w:t>
            </w:r>
          </w:p>
        </w:tc>
      </w:tr>
    </w:tbl>
    <w:p w:rsidR="00257CD8" w:rsidRDefault="00257CD8">
      <w:pPr>
        <w:pStyle w:val="ConsPlusNormal"/>
        <w:sectPr w:rsidR="00257CD8">
          <w:pgSz w:w="16838" w:h="11905" w:orient="landscape"/>
          <w:pgMar w:top="1701" w:right="1134" w:bottom="850" w:left="1134" w:header="0" w:footer="0" w:gutter="0"/>
          <w:cols w:space="720"/>
          <w:titlePg/>
        </w:sectPr>
      </w:pPr>
    </w:p>
    <w:p w:rsidR="00257CD8" w:rsidRDefault="00257CD8">
      <w:pPr>
        <w:pStyle w:val="ConsPlusNormal"/>
        <w:jc w:val="both"/>
      </w:pPr>
    </w:p>
    <w:p w:rsidR="00257CD8" w:rsidRDefault="00257CD8">
      <w:pPr>
        <w:pStyle w:val="ConsPlusNormal"/>
        <w:ind w:firstLine="540"/>
        <w:jc w:val="both"/>
      </w:pPr>
      <w:r>
        <w:t>В 2019 - 2021 годах рост численности зарегистрированных безработных граждан наблюдался в возрастных группах 25 - 29 лет, а также в возрастной группе 30 - 34 года.</w:t>
      </w:r>
    </w:p>
    <w:p w:rsidR="00257CD8" w:rsidRDefault="00257CD8">
      <w:pPr>
        <w:pStyle w:val="ConsPlusNormal"/>
        <w:spacing w:before="220"/>
        <w:ind w:firstLine="540"/>
        <w:jc w:val="both"/>
      </w:pPr>
      <w:r>
        <w:t>В возрастной группе 20 - 24 года рост численности зарегистрированных безработных был незначительным. Это объясняется получением молодежи этого возраста образования. Кроме того, молодые люди данной возрастной категории также зачастую трудятся без надлежащего оформления.</w:t>
      </w:r>
    </w:p>
    <w:p w:rsidR="00257CD8" w:rsidRDefault="00257CD8">
      <w:pPr>
        <w:pStyle w:val="ConsPlusNormal"/>
        <w:spacing w:before="220"/>
        <w:ind w:firstLine="540"/>
        <w:jc w:val="both"/>
      </w:pPr>
      <w:r>
        <w:t>Доля безработной молодежи в возрастных группах 18 - 20 лет и 21 - 24 года к 2021 году стала уменьшаться по сравнению с показателями 2019 года.</w:t>
      </w:r>
    </w:p>
    <w:p w:rsidR="00257CD8" w:rsidRDefault="00257CD8">
      <w:pPr>
        <w:pStyle w:val="ConsPlusNormal"/>
        <w:spacing w:before="220"/>
        <w:ind w:firstLine="540"/>
        <w:jc w:val="both"/>
      </w:pPr>
      <w:r>
        <w:t>В 2021 году в результате относительного восстановления рынка труда на фоне реализации активных мер государственной поддержки наметилось снижение масштабов безработицы населения, однако уровень безработицы в группе молодежи 25 - 29 лет и в группе 30 - 34 года сохраняется выше значений 2019 года.</w:t>
      </w:r>
    </w:p>
    <w:p w:rsidR="00257CD8" w:rsidRDefault="00257CD8">
      <w:pPr>
        <w:pStyle w:val="ConsPlusNormal"/>
        <w:spacing w:before="220"/>
        <w:ind w:firstLine="540"/>
        <w:jc w:val="both"/>
      </w:pPr>
      <w:r>
        <w:t>При оценке уровня безработицы молодого населения следует учитывать тот факт, что среднее время поиска работы молодыми людьми меньше среднего времени поиска работы безработными других возрастных групп. Средняя продолжительность поиска работы молодыми безработными в Смоленской области имеет следующую тенденцию: если в 2019 году молодые люди в возрасте 16 - 29 лет тратили на поиск работы в среднем 3,1 месяца (безработные других возрастных групп - 4,4 месяца), то в 2020 году этот период увеличился до 4,5 месяца (другие возрастные группы - 4,7 месяца). В 2021 году удалось приблизиться к уровню 2019 года в 3,2 месяца (другие возрастные группы - 4,3 месяца).</w:t>
      </w:r>
    </w:p>
    <w:p w:rsidR="00257CD8" w:rsidRDefault="00257CD8">
      <w:pPr>
        <w:pStyle w:val="ConsPlusNormal"/>
        <w:spacing w:before="220"/>
        <w:ind w:firstLine="540"/>
        <w:jc w:val="both"/>
      </w:pPr>
      <w:r>
        <w:t>По данным Федеральной службы по труду и занятости, в среднем по России в 2019 году продолжительность поиска работы молодыми людьми составляла 4 месяца, в кризисном 2020 году она возросла до 4,6 месяца, а в первом полугодии 2021 года превысила указанные показатели и составила 5,1 месяца.</w:t>
      </w:r>
    </w:p>
    <w:p w:rsidR="00257CD8" w:rsidRDefault="00257CD8">
      <w:pPr>
        <w:pStyle w:val="ConsPlusNormal"/>
        <w:spacing w:before="220"/>
        <w:ind w:firstLine="540"/>
        <w:jc w:val="both"/>
      </w:pPr>
      <w:r>
        <w:t>Распределение численности зарегистрированных безработных граждан в возрасте от 18 до 34 лет по уровню образования по Смоленской области в 2019 - 2021 годах приведено в таблице 2.</w:t>
      </w:r>
    </w:p>
    <w:p w:rsidR="00257CD8" w:rsidRDefault="00257CD8">
      <w:pPr>
        <w:pStyle w:val="ConsPlusNormal"/>
        <w:jc w:val="both"/>
      </w:pPr>
    </w:p>
    <w:p w:rsidR="00257CD8" w:rsidRDefault="00257CD8">
      <w:pPr>
        <w:pStyle w:val="ConsPlusNormal"/>
        <w:jc w:val="right"/>
      </w:pPr>
      <w:r>
        <w:t>Таблица 2</w:t>
      </w:r>
    </w:p>
    <w:p w:rsidR="00257CD8" w:rsidRDefault="00257CD8">
      <w:pPr>
        <w:pStyle w:val="ConsPlusNormal"/>
        <w:jc w:val="both"/>
      </w:pPr>
    </w:p>
    <w:p w:rsidR="00257CD8" w:rsidRDefault="00257CD8">
      <w:pPr>
        <w:pStyle w:val="ConsPlusNormal"/>
        <w:jc w:val="center"/>
      </w:pPr>
      <w:r>
        <w:t>Распределение численности зарегистрированных безработных</w:t>
      </w:r>
    </w:p>
    <w:p w:rsidR="00257CD8" w:rsidRDefault="00257CD8">
      <w:pPr>
        <w:pStyle w:val="ConsPlusNormal"/>
        <w:jc w:val="center"/>
      </w:pPr>
      <w:r>
        <w:t>граждан в возрасте от 18 до 34 лет по уровню образования</w:t>
      </w:r>
    </w:p>
    <w:p w:rsidR="00257CD8" w:rsidRDefault="00257CD8">
      <w:pPr>
        <w:pStyle w:val="ConsPlusNormal"/>
        <w:jc w:val="center"/>
      </w:pPr>
      <w:r>
        <w:t>по Смоленской области в 2019 - 2021 годах</w:t>
      </w:r>
    </w:p>
    <w:p w:rsidR="00257CD8" w:rsidRDefault="00257CD8">
      <w:pPr>
        <w:pStyle w:val="ConsPlusNormal"/>
        <w:jc w:val="both"/>
      </w:pPr>
    </w:p>
    <w:p w:rsidR="00257CD8" w:rsidRDefault="00257CD8">
      <w:pPr>
        <w:pStyle w:val="ConsPlusNormal"/>
        <w:sectPr w:rsidR="00257CD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19"/>
        <w:gridCol w:w="1474"/>
        <w:gridCol w:w="1444"/>
        <w:gridCol w:w="1474"/>
        <w:gridCol w:w="1444"/>
        <w:gridCol w:w="1474"/>
        <w:gridCol w:w="1444"/>
      </w:tblGrid>
      <w:tr w:rsidR="00257CD8">
        <w:tc>
          <w:tcPr>
            <w:tcW w:w="2119" w:type="dxa"/>
            <w:vMerge w:val="restart"/>
          </w:tcPr>
          <w:p w:rsidR="00257CD8" w:rsidRDefault="00257CD8">
            <w:pPr>
              <w:pStyle w:val="ConsPlusNormal"/>
              <w:jc w:val="center"/>
            </w:pPr>
            <w:r>
              <w:lastRenderedPageBreak/>
              <w:t>Группы граждан по уровню образования</w:t>
            </w:r>
          </w:p>
        </w:tc>
        <w:tc>
          <w:tcPr>
            <w:tcW w:w="2918" w:type="dxa"/>
            <w:gridSpan w:val="2"/>
          </w:tcPr>
          <w:p w:rsidR="00257CD8" w:rsidRDefault="00257CD8">
            <w:pPr>
              <w:pStyle w:val="ConsPlusNormal"/>
              <w:jc w:val="center"/>
            </w:pPr>
            <w:r>
              <w:t>2019 год</w:t>
            </w:r>
          </w:p>
        </w:tc>
        <w:tc>
          <w:tcPr>
            <w:tcW w:w="2918" w:type="dxa"/>
            <w:gridSpan w:val="2"/>
          </w:tcPr>
          <w:p w:rsidR="00257CD8" w:rsidRDefault="00257CD8">
            <w:pPr>
              <w:pStyle w:val="ConsPlusNormal"/>
              <w:jc w:val="center"/>
            </w:pPr>
            <w:r>
              <w:t>2020 год</w:t>
            </w:r>
          </w:p>
        </w:tc>
        <w:tc>
          <w:tcPr>
            <w:tcW w:w="2918" w:type="dxa"/>
            <w:gridSpan w:val="2"/>
          </w:tcPr>
          <w:p w:rsidR="00257CD8" w:rsidRDefault="00257CD8">
            <w:pPr>
              <w:pStyle w:val="ConsPlusNormal"/>
              <w:jc w:val="center"/>
            </w:pPr>
            <w:r>
              <w:t>2021 год</w:t>
            </w:r>
          </w:p>
        </w:tc>
      </w:tr>
      <w:tr w:rsidR="00257CD8">
        <w:tc>
          <w:tcPr>
            <w:tcW w:w="2119" w:type="dxa"/>
            <w:vMerge/>
          </w:tcPr>
          <w:p w:rsidR="00257CD8" w:rsidRDefault="00257CD8">
            <w:pPr>
              <w:pStyle w:val="ConsPlusNormal"/>
            </w:pPr>
          </w:p>
        </w:tc>
        <w:tc>
          <w:tcPr>
            <w:tcW w:w="1474" w:type="dxa"/>
          </w:tcPr>
          <w:p w:rsidR="00257CD8" w:rsidRDefault="00257CD8">
            <w:pPr>
              <w:pStyle w:val="ConsPlusNormal"/>
              <w:jc w:val="center"/>
            </w:pPr>
            <w:r>
              <w:t>численность, чел.</w:t>
            </w:r>
          </w:p>
        </w:tc>
        <w:tc>
          <w:tcPr>
            <w:tcW w:w="1444" w:type="dxa"/>
          </w:tcPr>
          <w:p w:rsidR="00257CD8" w:rsidRDefault="00257CD8">
            <w:pPr>
              <w:pStyle w:val="ConsPlusNormal"/>
              <w:jc w:val="center"/>
            </w:pPr>
            <w:r>
              <w:t>% от общей численности</w:t>
            </w:r>
          </w:p>
        </w:tc>
        <w:tc>
          <w:tcPr>
            <w:tcW w:w="1474" w:type="dxa"/>
          </w:tcPr>
          <w:p w:rsidR="00257CD8" w:rsidRDefault="00257CD8">
            <w:pPr>
              <w:pStyle w:val="ConsPlusNormal"/>
              <w:jc w:val="center"/>
            </w:pPr>
            <w:r>
              <w:t>численность, чел.</w:t>
            </w:r>
          </w:p>
        </w:tc>
        <w:tc>
          <w:tcPr>
            <w:tcW w:w="1444" w:type="dxa"/>
          </w:tcPr>
          <w:p w:rsidR="00257CD8" w:rsidRDefault="00257CD8">
            <w:pPr>
              <w:pStyle w:val="ConsPlusNormal"/>
              <w:jc w:val="center"/>
            </w:pPr>
            <w:r>
              <w:t>% от общей численности</w:t>
            </w:r>
          </w:p>
        </w:tc>
        <w:tc>
          <w:tcPr>
            <w:tcW w:w="1474" w:type="dxa"/>
          </w:tcPr>
          <w:p w:rsidR="00257CD8" w:rsidRDefault="00257CD8">
            <w:pPr>
              <w:pStyle w:val="ConsPlusNormal"/>
              <w:jc w:val="center"/>
            </w:pPr>
            <w:r>
              <w:t>численность, чел.</w:t>
            </w:r>
          </w:p>
        </w:tc>
        <w:tc>
          <w:tcPr>
            <w:tcW w:w="1444" w:type="dxa"/>
          </w:tcPr>
          <w:p w:rsidR="00257CD8" w:rsidRDefault="00257CD8">
            <w:pPr>
              <w:pStyle w:val="ConsPlusNormal"/>
              <w:jc w:val="center"/>
            </w:pPr>
            <w:r>
              <w:t>% от общей численности</w:t>
            </w:r>
          </w:p>
        </w:tc>
      </w:tr>
      <w:tr w:rsidR="00257CD8">
        <w:tc>
          <w:tcPr>
            <w:tcW w:w="2119" w:type="dxa"/>
          </w:tcPr>
          <w:p w:rsidR="00257CD8" w:rsidRDefault="00257CD8">
            <w:pPr>
              <w:pStyle w:val="ConsPlusNormal"/>
              <w:jc w:val="both"/>
            </w:pPr>
            <w:r>
              <w:t>С высшим образованием</w:t>
            </w:r>
          </w:p>
        </w:tc>
        <w:tc>
          <w:tcPr>
            <w:tcW w:w="1474" w:type="dxa"/>
          </w:tcPr>
          <w:p w:rsidR="00257CD8" w:rsidRDefault="00257CD8">
            <w:pPr>
              <w:pStyle w:val="ConsPlusNormal"/>
              <w:jc w:val="center"/>
            </w:pPr>
            <w:r>
              <w:t>1231</w:t>
            </w:r>
          </w:p>
        </w:tc>
        <w:tc>
          <w:tcPr>
            <w:tcW w:w="1444" w:type="dxa"/>
          </w:tcPr>
          <w:p w:rsidR="00257CD8" w:rsidRDefault="00257CD8">
            <w:pPr>
              <w:pStyle w:val="ConsPlusNormal"/>
              <w:jc w:val="center"/>
            </w:pPr>
            <w:r>
              <w:t>30,1</w:t>
            </w:r>
          </w:p>
        </w:tc>
        <w:tc>
          <w:tcPr>
            <w:tcW w:w="1474" w:type="dxa"/>
          </w:tcPr>
          <w:p w:rsidR="00257CD8" w:rsidRDefault="00257CD8">
            <w:pPr>
              <w:pStyle w:val="ConsPlusNormal"/>
              <w:jc w:val="center"/>
            </w:pPr>
            <w:r>
              <w:t>2600</w:t>
            </w:r>
          </w:p>
        </w:tc>
        <w:tc>
          <w:tcPr>
            <w:tcW w:w="1444" w:type="dxa"/>
          </w:tcPr>
          <w:p w:rsidR="00257CD8" w:rsidRDefault="00257CD8">
            <w:pPr>
              <w:pStyle w:val="ConsPlusNormal"/>
              <w:jc w:val="center"/>
            </w:pPr>
            <w:r>
              <w:t>17,4</w:t>
            </w:r>
          </w:p>
        </w:tc>
        <w:tc>
          <w:tcPr>
            <w:tcW w:w="1474" w:type="dxa"/>
          </w:tcPr>
          <w:p w:rsidR="00257CD8" w:rsidRDefault="00257CD8">
            <w:pPr>
              <w:pStyle w:val="ConsPlusNormal"/>
              <w:jc w:val="center"/>
            </w:pPr>
            <w:r>
              <w:t>1197</w:t>
            </w:r>
          </w:p>
        </w:tc>
        <w:tc>
          <w:tcPr>
            <w:tcW w:w="1444" w:type="dxa"/>
          </w:tcPr>
          <w:p w:rsidR="00257CD8" w:rsidRDefault="00257CD8">
            <w:pPr>
              <w:pStyle w:val="ConsPlusNormal"/>
              <w:jc w:val="center"/>
            </w:pPr>
            <w:r>
              <w:t>26,3</w:t>
            </w:r>
          </w:p>
        </w:tc>
      </w:tr>
      <w:tr w:rsidR="00257CD8">
        <w:tc>
          <w:tcPr>
            <w:tcW w:w="2119" w:type="dxa"/>
          </w:tcPr>
          <w:p w:rsidR="00257CD8" w:rsidRDefault="00257CD8">
            <w:pPr>
              <w:pStyle w:val="ConsPlusNormal"/>
              <w:jc w:val="both"/>
            </w:pPr>
            <w:r>
              <w:t>Со средним профессиональным образованием</w:t>
            </w:r>
          </w:p>
        </w:tc>
        <w:tc>
          <w:tcPr>
            <w:tcW w:w="1474" w:type="dxa"/>
          </w:tcPr>
          <w:p w:rsidR="00257CD8" w:rsidRDefault="00257CD8">
            <w:pPr>
              <w:pStyle w:val="ConsPlusNormal"/>
              <w:jc w:val="center"/>
            </w:pPr>
            <w:r>
              <w:t>1710</w:t>
            </w:r>
          </w:p>
        </w:tc>
        <w:tc>
          <w:tcPr>
            <w:tcW w:w="1444" w:type="dxa"/>
          </w:tcPr>
          <w:p w:rsidR="00257CD8" w:rsidRDefault="00257CD8">
            <w:pPr>
              <w:pStyle w:val="ConsPlusNormal"/>
              <w:jc w:val="center"/>
            </w:pPr>
            <w:r>
              <w:t>41,9</w:t>
            </w:r>
          </w:p>
        </w:tc>
        <w:tc>
          <w:tcPr>
            <w:tcW w:w="1474" w:type="dxa"/>
          </w:tcPr>
          <w:p w:rsidR="00257CD8" w:rsidRDefault="00257CD8">
            <w:pPr>
              <w:pStyle w:val="ConsPlusNormal"/>
              <w:jc w:val="center"/>
            </w:pPr>
            <w:r>
              <w:t>3348</w:t>
            </w:r>
          </w:p>
        </w:tc>
        <w:tc>
          <w:tcPr>
            <w:tcW w:w="1444" w:type="dxa"/>
          </w:tcPr>
          <w:p w:rsidR="00257CD8" w:rsidRDefault="00257CD8">
            <w:pPr>
              <w:pStyle w:val="ConsPlusNormal"/>
              <w:jc w:val="center"/>
            </w:pPr>
            <w:r>
              <w:t>22,4</w:t>
            </w:r>
          </w:p>
        </w:tc>
        <w:tc>
          <w:tcPr>
            <w:tcW w:w="1474" w:type="dxa"/>
          </w:tcPr>
          <w:p w:rsidR="00257CD8" w:rsidRDefault="00257CD8">
            <w:pPr>
              <w:pStyle w:val="ConsPlusNormal"/>
              <w:jc w:val="center"/>
            </w:pPr>
            <w:r>
              <w:t>1543</w:t>
            </w:r>
          </w:p>
        </w:tc>
        <w:tc>
          <w:tcPr>
            <w:tcW w:w="1444" w:type="dxa"/>
          </w:tcPr>
          <w:p w:rsidR="00257CD8" w:rsidRDefault="00257CD8">
            <w:pPr>
              <w:pStyle w:val="ConsPlusNormal"/>
              <w:jc w:val="center"/>
            </w:pPr>
            <w:r>
              <w:t>33,9</w:t>
            </w:r>
          </w:p>
        </w:tc>
      </w:tr>
      <w:tr w:rsidR="00257CD8">
        <w:tc>
          <w:tcPr>
            <w:tcW w:w="2119" w:type="dxa"/>
          </w:tcPr>
          <w:p w:rsidR="00257CD8" w:rsidRDefault="00257CD8">
            <w:pPr>
              <w:pStyle w:val="ConsPlusNormal"/>
              <w:jc w:val="both"/>
            </w:pPr>
            <w:r>
              <w:t>С общим образованием</w:t>
            </w:r>
          </w:p>
        </w:tc>
        <w:tc>
          <w:tcPr>
            <w:tcW w:w="1474" w:type="dxa"/>
          </w:tcPr>
          <w:p w:rsidR="00257CD8" w:rsidRDefault="00257CD8">
            <w:pPr>
              <w:pStyle w:val="ConsPlusNormal"/>
              <w:jc w:val="center"/>
            </w:pPr>
            <w:r>
              <w:t>1078</w:t>
            </w:r>
          </w:p>
        </w:tc>
        <w:tc>
          <w:tcPr>
            <w:tcW w:w="1444" w:type="dxa"/>
          </w:tcPr>
          <w:p w:rsidR="00257CD8" w:rsidRDefault="00257CD8">
            <w:pPr>
              <w:pStyle w:val="ConsPlusNormal"/>
              <w:jc w:val="center"/>
            </w:pPr>
            <w:r>
              <w:t>26,4</w:t>
            </w:r>
          </w:p>
        </w:tc>
        <w:tc>
          <w:tcPr>
            <w:tcW w:w="1474" w:type="dxa"/>
          </w:tcPr>
          <w:p w:rsidR="00257CD8" w:rsidRDefault="00257CD8">
            <w:pPr>
              <w:pStyle w:val="ConsPlusNormal"/>
              <w:jc w:val="center"/>
            </w:pPr>
            <w:r>
              <w:t>8860</w:t>
            </w:r>
          </w:p>
        </w:tc>
        <w:tc>
          <w:tcPr>
            <w:tcW w:w="1444" w:type="dxa"/>
          </w:tcPr>
          <w:p w:rsidR="00257CD8" w:rsidRDefault="00257CD8">
            <w:pPr>
              <w:pStyle w:val="ConsPlusNormal"/>
              <w:jc w:val="center"/>
            </w:pPr>
            <w:r>
              <w:t>59,4</w:t>
            </w:r>
          </w:p>
        </w:tc>
        <w:tc>
          <w:tcPr>
            <w:tcW w:w="1474" w:type="dxa"/>
          </w:tcPr>
          <w:p w:rsidR="00257CD8" w:rsidRDefault="00257CD8">
            <w:pPr>
              <w:pStyle w:val="ConsPlusNormal"/>
              <w:jc w:val="center"/>
            </w:pPr>
            <w:r>
              <w:t>1782</w:t>
            </w:r>
          </w:p>
        </w:tc>
        <w:tc>
          <w:tcPr>
            <w:tcW w:w="1444" w:type="dxa"/>
          </w:tcPr>
          <w:p w:rsidR="00257CD8" w:rsidRDefault="00257CD8">
            <w:pPr>
              <w:pStyle w:val="ConsPlusNormal"/>
              <w:jc w:val="center"/>
            </w:pPr>
            <w:r>
              <w:t>39,2</w:t>
            </w:r>
          </w:p>
        </w:tc>
      </w:tr>
      <w:tr w:rsidR="00257CD8">
        <w:tc>
          <w:tcPr>
            <w:tcW w:w="2119" w:type="dxa"/>
          </w:tcPr>
          <w:p w:rsidR="00257CD8" w:rsidRDefault="00257CD8">
            <w:pPr>
              <w:pStyle w:val="ConsPlusNormal"/>
              <w:jc w:val="both"/>
            </w:pPr>
            <w:r>
              <w:t>Без образования</w:t>
            </w:r>
          </w:p>
        </w:tc>
        <w:tc>
          <w:tcPr>
            <w:tcW w:w="1474" w:type="dxa"/>
          </w:tcPr>
          <w:p w:rsidR="00257CD8" w:rsidRDefault="00257CD8">
            <w:pPr>
              <w:pStyle w:val="ConsPlusNormal"/>
              <w:jc w:val="center"/>
            </w:pPr>
            <w:r>
              <w:t>67</w:t>
            </w:r>
          </w:p>
        </w:tc>
        <w:tc>
          <w:tcPr>
            <w:tcW w:w="1444" w:type="dxa"/>
          </w:tcPr>
          <w:p w:rsidR="00257CD8" w:rsidRDefault="00257CD8">
            <w:pPr>
              <w:pStyle w:val="ConsPlusNormal"/>
              <w:jc w:val="center"/>
            </w:pPr>
            <w:r>
              <w:t>1,6</w:t>
            </w:r>
          </w:p>
        </w:tc>
        <w:tc>
          <w:tcPr>
            <w:tcW w:w="1474" w:type="dxa"/>
          </w:tcPr>
          <w:p w:rsidR="00257CD8" w:rsidRDefault="00257CD8">
            <w:pPr>
              <w:pStyle w:val="ConsPlusNormal"/>
              <w:jc w:val="center"/>
            </w:pPr>
            <w:r>
              <w:t>114</w:t>
            </w:r>
          </w:p>
        </w:tc>
        <w:tc>
          <w:tcPr>
            <w:tcW w:w="1444" w:type="dxa"/>
          </w:tcPr>
          <w:p w:rsidR="00257CD8" w:rsidRDefault="00257CD8">
            <w:pPr>
              <w:pStyle w:val="ConsPlusNormal"/>
              <w:jc w:val="center"/>
            </w:pPr>
            <w:r>
              <w:t>0,8</w:t>
            </w:r>
          </w:p>
        </w:tc>
        <w:tc>
          <w:tcPr>
            <w:tcW w:w="1474" w:type="dxa"/>
          </w:tcPr>
          <w:p w:rsidR="00257CD8" w:rsidRDefault="00257CD8">
            <w:pPr>
              <w:pStyle w:val="ConsPlusNormal"/>
              <w:jc w:val="center"/>
            </w:pPr>
            <w:r>
              <w:t>29</w:t>
            </w:r>
          </w:p>
        </w:tc>
        <w:tc>
          <w:tcPr>
            <w:tcW w:w="1444" w:type="dxa"/>
          </w:tcPr>
          <w:p w:rsidR="00257CD8" w:rsidRDefault="00257CD8">
            <w:pPr>
              <w:pStyle w:val="ConsPlusNormal"/>
              <w:jc w:val="center"/>
            </w:pPr>
            <w:r>
              <w:t>0,6</w:t>
            </w:r>
          </w:p>
        </w:tc>
      </w:tr>
      <w:tr w:rsidR="00257CD8">
        <w:tc>
          <w:tcPr>
            <w:tcW w:w="2119" w:type="dxa"/>
          </w:tcPr>
          <w:p w:rsidR="00257CD8" w:rsidRDefault="00257CD8">
            <w:pPr>
              <w:pStyle w:val="ConsPlusNormal"/>
              <w:jc w:val="both"/>
            </w:pPr>
            <w:r>
              <w:t>Итого</w:t>
            </w:r>
          </w:p>
        </w:tc>
        <w:tc>
          <w:tcPr>
            <w:tcW w:w="1474" w:type="dxa"/>
          </w:tcPr>
          <w:p w:rsidR="00257CD8" w:rsidRDefault="00257CD8">
            <w:pPr>
              <w:pStyle w:val="ConsPlusNormal"/>
              <w:jc w:val="center"/>
            </w:pPr>
            <w:r>
              <w:t>4086</w:t>
            </w:r>
          </w:p>
        </w:tc>
        <w:tc>
          <w:tcPr>
            <w:tcW w:w="1444" w:type="dxa"/>
          </w:tcPr>
          <w:p w:rsidR="00257CD8" w:rsidRDefault="00257CD8">
            <w:pPr>
              <w:pStyle w:val="ConsPlusNormal"/>
              <w:jc w:val="center"/>
            </w:pPr>
            <w:r>
              <w:t>100</w:t>
            </w:r>
          </w:p>
        </w:tc>
        <w:tc>
          <w:tcPr>
            <w:tcW w:w="1474" w:type="dxa"/>
          </w:tcPr>
          <w:p w:rsidR="00257CD8" w:rsidRDefault="00257CD8">
            <w:pPr>
              <w:pStyle w:val="ConsPlusNormal"/>
              <w:jc w:val="center"/>
            </w:pPr>
            <w:r>
              <w:t>14922</w:t>
            </w:r>
          </w:p>
        </w:tc>
        <w:tc>
          <w:tcPr>
            <w:tcW w:w="1444" w:type="dxa"/>
          </w:tcPr>
          <w:p w:rsidR="00257CD8" w:rsidRDefault="00257CD8">
            <w:pPr>
              <w:pStyle w:val="ConsPlusNormal"/>
              <w:jc w:val="center"/>
            </w:pPr>
            <w:r>
              <w:t>100</w:t>
            </w:r>
          </w:p>
        </w:tc>
        <w:tc>
          <w:tcPr>
            <w:tcW w:w="1474" w:type="dxa"/>
          </w:tcPr>
          <w:p w:rsidR="00257CD8" w:rsidRDefault="00257CD8">
            <w:pPr>
              <w:pStyle w:val="ConsPlusNormal"/>
              <w:jc w:val="center"/>
            </w:pPr>
            <w:r>
              <w:t>4551</w:t>
            </w:r>
          </w:p>
        </w:tc>
        <w:tc>
          <w:tcPr>
            <w:tcW w:w="1444" w:type="dxa"/>
          </w:tcPr>
          <w:p w:rsidR="00257CD8" w:rsidRDefault="00257CD8">
            <w:pPr>
              <w:pStyle w:val="ConsPlusNormal"/>
              <w:jc w:val="center"/>
            </w:pPr>
            <w:r>
              <w:t>100</w:t>
            </w:r>
          </w:p>
        </w:tc>
      </w:tr>
    </w:tbl>
    <w:p w:rsidR="00257CD8" w:rsidRDefault="00257CD8">
      <w:pPr>
        <w:pStyle w:val="ConsPlusNormal"/>
        <w:jc w:val="both"/>
      </w:pPr>
    </w:p>
    <w:p w:rsidR="00257CD8" w:rsidRDefault="00257CD8">
      <w:pPr>
        <w:pStyle w:val="ConsPlusNormal"/>
        <w:ind w:firstLine="540"/>
        <w:jc w:val="both"/>
      </w:pPr>
      <w:r>
        <w:t>В 2020 году значительно увеличилась численность безработных из числа молодежи в возрасте от 18 до 34 лет, не имеющих высшего и среднего профессионального образования, с 28 процентов в 2019 году до 60,2 процента в 2020 году (на 32,2 процентного пункта).</w:t>
      </w:r>
    </w:p>
    <w:p w:rsidR="00257CD8" w:rsidRDefault="00257CD8">
      <w:pPr>
        <w:pStyle w:val="ConsPlusNormal"/>
        <w:spacing w:before="220"/>
        <w:ind w:firstLine="540"/>
        <w:jc w:val="both"/>
      </w:pPr>
      <w:r>
        <w:t>В 2021 году доля безработных молодых людей, не имеющих высшего и среднего профессионального образования, составляла 39,8 процента от общего числа безработных граждан в возрасте от 18 до 34 лет, что на 11,8 процентного пункта выше, чем в 2019 году.</w:t>
      </w:r>
    </w:p>
    <w:p w:rsidR="00257CD8" w:rsidRDefault="00257CD8">
      <w:pPr>
        <w:pStyle w:val="ConsPlusNormal"/>
        <w:spacing w:before="220"/>
        <w:ind w:firstLine="540"/>
        <w:jc w:val="both"/>
      </w:pPr>
      <w:r>
        <w:t>Распределение численности трудоустроенных граждан в возрастной группе 18 - 34 года и уровня их трудоустройства по Смоленской области в 2019 - 2021 годах приведено в таблице 3.</w:t>
      </w:r>
    </w:p>
    <w:p w:rsidR="00257CD8" w:rsidRDefault="00257CD8">
      <w:pPr>
        <w:pStyle w:val="ConsPlusNormal"/>
        <w:jc w:val="both"/>
      </w:pPr>
    </w:p>
    <w:p w:rsidR="00257CD8" w:rsidRDefault="00257CD8">
      <w:pPr>
        <w:pStyle w:val="ConsPlusNormal"/>
        <w:jc w:val="right"/>
      </w:pPr>
      <w:r>
        <w:t>Таблица 3</w:t>
      </w:r>
    </w:p>
    <w:p w:rsidR="00257CD8" w:rsidRDefault="00257CD8">
      <w:pPr>
        <w:pStyle w:val="ConsPlusNormal"/>
        <w:jc w:val="both"/>
      </w:pPr>
    </w:p>
    <w:p w:rsidR="00257CD8" w:rsidRDefault="00257CD8">
      <w:pPr>
        <w:pStyle w:val="ConsPlusNormal"/>
        <w:jc w:val="center"/>
      </w:pPr>
      <w:r>
        <w:t>Распределение численности трудоустроенных граждан в возрасте</w:t>
      </w:r>
    </w:p>
    <w:p w:rsidR="00257CD8" w:rsidRDefault="00257CD8">
      <w:pPr>
        <w:pStyle w:val="ConsPlusNormal"/>
        <w:jc w:val="center"/>
      </w:pPr>
      <w:r>
        <w:t>18 - 34 года по Смоленской области в 2019 - 2021 годах</w:t>
      </w:r>
    </w:p>
    <w:p w:rsidR="00257CD8" w:rsidRDefault="00257C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24"/>
        <w:gridCol w:w="1894"/>
        <w:gridCol w:w="1879"/>
        <w:gridCol w:w="1894"/>
        <w:gridCol w:w="1879"/>
        <w:gridCol w:w="1894"/>
        <w:gridCol w:w="1879"/>
      </w:tblGrid>
      <w:tr w:rsidR="00257CD8">
        <w:tc>
          <w:tcPr>
            <w:tcW w:w="1324" w:type="dxa"/>
            <w:vMerge w:val="restart"/>
          </w:tcPr>
          <w:p w:rsidR="00257CD8" w:rsidRDefault="00257CD8">
            <w:pPr>
              <w:pStyle w:val="ConsPlusNormal"/>
              <w:jc w:val="center"/>
            </w:pPr>
            <w:r>
              <w:t xml:space="preserve">Возрастные </w:t>
            </w:r>
            <w:r>
              <w:lastRenderedPageBreak/>
              <w:t>группы</w:t>
            </w:r>
          </w:p>
        </w:tc>
        <w:tc>
          <w:tcPr>
            <w:tcW w:w="3773" w:type="dxa"/>
            <w:gridSpan w:val="2"/>
          </w:tcPr>
          <w:p w:rsidR="00257CD8" w:rsidRDefault="00257CD8">
            <w:pPr>
              <w:pStyle w:val="ConsPlusNormal"/>
              <w:jc w:val="center"/>
            </w:pPr>
            <w:r>
              <w:lastRenderedPageBreak/>
              <w:t>2019 год</w:t>
            </w:r>
          </w:p>
        </w:tc>
        <w:tc>
          <w:tcPr>
            <w:tcW w:w="3773" w:type="dxa"/>
            <w:gridSpan w:val="2"/>
          </w:tcPr>
          <w:p w:rsidR="00257CD8" w:rsidRDefault="00257CD8">
            <w:pPr>
              <w:pStyle w:val="ConsPlusNormal"/>
              <w:jc w:val="center"/>
            </w:pPr>
            <w:r>
              <w:t>2020 год</w:t>
            </w:r>
          </w:p>
        </w:tc>
        <w:tc>
          <w:tcPr>
            <w:tcW w:w="3773" w:type="dxa"/>
            <w:gridSpan w:val="2"/>
          </w:tcPr>
          <w:p w:rsidR="00257CD8" w:rsidRDefault="00257CD8">
            <w:pPr>
              <w:pStyle w:val="ConsPlusNormal"/>
              <w:jc w:val="center"/>
            </w:pPr>
            <w:r>
              <w:t>2021 год</w:t>
            </w:r>
          </w:p>
        </w:tc>
      </w:tr>
      <w:tr w:rsidR="00257CD8">
        <w:tc>
          <w:tcPr>
            <w:tcW w:w="1324" w:type="dxa"/>
            <w:vMerge/>
          </w:tcPr>
          <w:p w:rsidR="00257CD8" w:rsidRDefault="00257CD8">
            <w:pPr>
              <w:pStyle w:val="ConsPlusNormal"/>
            </w:pPr>
          </w:p>
        </w:tc>
        <w:tc>
          <w:tcPr>
            <w:tcW w:w="1894" w:type="dxa"/>
          </w:tcPr>
          <w:p w:rsidR="00257CD8" w:rsidRDefault="00257CD8">
            <w:pPr>
              <w:pStyle w:val="ConsPlusNormal"/>
              <w:jc w:val="center"/>
            </w:pPr>
            <w:r>
              <w:t>численность трудоустроенных граждан, чел.</w:t>
            </w:r>
          </w:p>
        </w:tc>
        <w:tc>
          <w:tcPr>
            <w:tcW w:w="1879" w:type="dxa"/>
          </w:tcPr>
          <w:p w:rsidR="00257CD8" w:rsidRDefault="00257CD8">
            <w:pPr>
              <w:pStyle w:val="ConsPlusNormal"/>
              <w:jc w:val="center"/>
            </w:pPr>
            <w:r>
              <w:t>уровень трудоустройства, %</w:t>
            </w:r>
          </w:p>
        </w:tc>
        <w:tc>
          <w:tcPr>
            <w:tcW w:w="1894" w:type="dxa"/>
          </w:tcPr>
          <w:p w:rsidR="00257CD8" w:rsidRDefault="00257CD8">
            <w:pPr>
              <w:pStyle w:val="ConsPlusNormal"/>
              <w:jc w:val="center"/>
            </w:pPr>
            <w:r>
              <w:t>численность трудоустроенных граждан, чел.</w:t>
            </w:r>
          </w:p>
        </w:tc>
        <w:tc>
          <w:tcPr>
            <w:tcW w:w="1879" w:type="dxa"/>
          </w:tcPr>
          <w:p w:rsidR="00257CD8" w:rsidRDefault="00257CD8">
            <w:pPr>
              <w:pStyle w:val="ConsPlusNormal"/>
              <w:jc w:val="center"/>
            </w:pPr>
            <w:r>
              <w:t>уровень трудоустройства, %</w:t>
            </w:r>
          </w:p>
        </w:tc>
        <w:tc>
          <w:tcPr>
            <w:tcW w:w="1894" w:type="dxa"/>
          </w:tcPr>
          <w:p w:rsidR="00257CD8" w:rsidRDefault="00257CD8">
            <w:pPr>
              <w:pStyle w:val="ConsPlusNormal"/>
              <w:jc w:val="center"/>
            </w:pPr>
            <w:r>
              <w:t>численность трудоустроенных граждан, чел.</w:t>
            </w:r>
          </w:p>
        </w:tc>
        <w:tc>
          <w:tcPr>
            <w:tcW w:w="1879" w:type="dxa"/>
          </w:tcPr>
          <w:p w:rsidR="00257CD8" w:rsidRDefault="00257CD8">
            <w:pPr>
              <w:pStyle w:val="ConsPlusNormal"/>
              <w:jc w:val="center"/>
            </w:pPr>
            <w:r>
              <w:t>уровень трудоустройства, %</w:t>
            </w:r>
          </w:p>
        </w:tc>
      </w:tr>
      <w:tr w:rsidR="00257CD8">
        <w:tc>
          <w:tcPr>
            <w:tcW w:w="1324" w:type="dxa"/>
          </w:tcPr>
          <w:p w:rsidR="00257CD8" w:rsidRDefault="00257CD8">
            <w:pPr>
              <w:pStyle w:val="ConsPlusNormal"/>
              <w:jc w:val="both"/>
            </w:pPr>
            <w:r>
              <w:lastRenderedPageBreak/>
              <w:t>18 - 20 лет</w:t>
            </w:r>
          </w:p>
        </w:tc>
        <w:tc>
          <w:tcPr>
            <w:tcW w:w="1894" w:type="dxa"/>
          </w:tcPr>
          <w:p w:rsidR="00257CD8" w:rsidRDefault="00257CD8">
            <w:pPr>
              <w:pStyle w:val="ConsPlusNormal"/>
              <w:jc w:val="center"/>
            </w:pPr>
            <w:r>
              <w:t>734</w:t>
            </w:r>
          </w:p>
        </w:tc>
        <w:tc>
          <w:tcPr>
            <w:tcW w:w="1879" w:type="dxa"/>
          </w:tcPr>
          <w:p w:rsidR="00257CD8" w:rsidRDefault="00257CD8">
            <w:pPr>
              <w:pStyle w:val="ConsPlusNormal"/>
              <w:jc w:val="center"/>
            </w:pPr>
            <w:r>
              <w:t>7,2</w:t>
            </w:r>
          </w:p>
        </w:tc>
        <w:tc>
          <w:tcPr>
            <w:tcW w:w="1894" w:type="dxa"/>
          </w:tcPr>
          <w:p w:rsidR="00257CD8" w:rsidRDefault="00257CD8">
            <w:pPr>
              <w:pStyle w:val="ConsPlusNormal"/>
              <w:jc w:val="center"/>
            </w:pPr>
            <w:r>
              <w:t>625</w:t>
            </w:r>
          </w:p>
        </w:tc>
        <w:tc>
          <w:tcPr>
            <w:tcW w:w="1879" w:type="dxa"/>
          </w:tcPr>
          <w:p w:rsidR="00257CD8" w:rsidRDefault="00257CD8">
            <w:pPr>
              <w:pStyle w:val="ConsPlusNormal"/>
              <w:jc w:val="center"/>
            </w:pPr>
            <w:r>
              <w:t>3,1</w:t>
            </w:r>
          </w:p>
        </w:tc>
        <w:tc>
          <w:tcPr>
            <w:tcW w:w="1894" w:type="dxa"/>
          </w:tcPr>
          <w:p w:rsidR="00257CD8" w:rsidRDefault="00257CD8">
            <w:pPr>
              <w:pStyle w:val="ConsPlusNormal"/>
              <w:jc w:val="center"/>
            </w:pPr>
            <w:r>
              <w:t>769</w:t>
            </w:r>
          </w:p>
        </w:tc>
        <w:tc>
          <w:tcPr>
            <w:tcW w:w="1879" w:type="dxa"/>
          </w:tcPr>
          <w:p w:rsidR="00257CD8" w:rsidRDefault="00257CD8">
            <w:pPr>
              <w:pStyle w:val="ConsPlusNormal"/>
              <w:jc w:val="center"/>
            </w:pPr>
            <w:r>
              <w:t>5,4</w:t>
            </w:r>
          </w:p>
        </w:tc>
      </w:tr>
      <w:tr w:rsidR="00257CD8">
        <w:tc>
          <w:tcPr>
            <w:tcW w:w="1324" w:type="dxa"/>
          </w:tcPr>
          <w:p w:rsidR="00257CD8" w:rsidRDefault="00257CD8">
            <w:pPr>
              <w:pStyle w:val="ConsPlusNormal"/>
              <w:jc w:val="both"/>
            </w:pPr>
            <w:r>
              <w:t>21 - 24 года</w:t>
            </w:r>
          </w:p>
        </w:tc>
        <w:tc>
          <w:tcPr>
            <w:tcW w:w="1894" w:type="dxa"/>
          </w:tcPr>
          <w:p w:rsidR="00257CD8" w:rsidRDefault="00257CD8">
            <w:pPr>
              <w:pStyle w:val="ConsPlusNormal"/>
              <w:jc w:val="center"/>
            </w:pPr>
            <w:r>
              <w:t>1538</w:t>
            </w:r>
          </w:p>
        </w:tc>
        <w:tc>
          <w:tcPr>
            <w:tcW w:w="1879" w:type="dxa"/>
          </w:tcPr>
          <w:p w:rsidR="00257CD8" w:rsidRDefault="00257CD8">
            <w:pPr>
              <w:pStyle w:val="ConsPlusNormal"/>
              <w:jc w:val="center"/>
            </w:pPr>
            <w:r>
              <w:t>15,1</w:t>
            </w:r>
          </w:p>
        </w:tc>
        <w:tc>
          <w:tcPr>
            <w:tcW w:w="1894" w:type="dxa"/>
          </w:tcPr>
          <w:p w:rsidR="00257CD8" w:rsidRDefault="00257CD8">
            <w:pPr>
              <w:pStyle w:val="ConsPlusNormal"/>
              <w:jc w:val="center"/>
            </w:pPr>
            <w:r>
              <w:t>1622</w:t>
            </w:r>
          </w:p>
        </w:tc>
        <w:tc>
          <w:tcPr>
            <w:tcW w:w="1879" w:type="dxa"/>
          </w:tcPr>
          <w:p w:rsidR="00257CD8" w:rsidRDefault="00257CD8">
            <w:pPr>
              <w:pStyle w:val="ConsPlusNormal"/>
              <w:jc w:val="center"/>
            </w:pPr>
            <w:r>
              <w:t>7,9</w:t>
            </w:r>
          </w:p>
        </w:tc>
        <w:tc>
          <w:tcPr>
            <w:tcW w:w="1894" w:type="dxa"/>
          </w:tcPr>
          <w:p w:rsidR="00257CD8" w:rsidRDefault="00257CD8">
            <w:pPr>
              <w:pStyle w:val="ConsPlusNormal"/>
              <w:jc w:val="center"/>
            </w:pPr>
            <w:r>
              <w:t>1411</w:t>
            </w:r>
          </w:p>
        </w:tc>
        <w:tc>
          <w:tcPr>
            <w:tcW w:w="1879" w:type="dxa"/>
          </w:tcPr>
          <w:p w:rsidR="00257CD8" w:rsidRDefault="00257CD8">
            <w:pPr>
              <w:pStyle w:val="ConsPlusNormal"/>
              <w:jc w:val="center"/>
            </w:pPr>
            <w:r>
              <w:t>10,0</w:t>
            </w:r>
          </w:p>
        </w:tc>
      </w:tr>
      <w:tr w:rsidR="00257CD8">
        <w:tc>
          <w:tcPr>
            <w:tcW w:w="1324" w:type="dxa"/>
          </w:tcPr>
          <w:p w:rsidR="00257CD8" w:rsidRDefault="00257CD8">
            <w:pPr>
              <w:pStyle w:val="ConsPlusNormal"/>
              <w:jc w:val="both"/>
            </w:pPr>
            <w:r>
              <w:t>25 - 29 лет</w:t>
            </w:r>
          </w:p>
        </w:tc>
        <w:tc>
          <w:tcPr>
            <w:tcW w:w="1894" w:type="dxa"/>
          </w:tcPr>
          <w:p w:rsidR="00257CD8" w:rsidRDefault="00257CD8">
            <w:pPr>
              <w:pStyle w:val="ConsPlusNormal"/>
              <w:jc w:val="center"/>
            </w:pPr>
            <w:r>
              <w:t>1919</w:t>
            </w:r>
          </w:p>
        </w:tc>
        <w:tc>
          <w:tcPr>
            <w:tcW w:w="1879" w:type="dxa"/>
          </w:tcPr>
          <w:p w:rsidR="00257CD8" w:rsidRDefault="00257CD8">
            <w:pPr>
              <w:pStyle w:val="ConsPlusNormal"/>
              <w:jc w:val="center"/>
            </w:pPr>
            <w:r>
              <w:t>18,9</w:t>
            </w:r>
          </w:p>
        </w:tc>
        <w:tc>
          <w:tcPr>
            <w:tcW w:w="1894" w:type="dxa"/>
          </w:tcPr>
          <w:p w:rsidR="00257CD8" w:rsidRDefault="00257CD8">
            <w:pPr>
              <w:pStyle w:val="ConsPlusNormal"/>
              <w:jc w:val="center"/>
            </w:pPr>
            <w:r>
              <w:t>2019</w:t>
            </w:r>
          </w:p>
        </w:tc>
        <w:tc>
          <w:tcPr>
            <w:tcW w:w="1879" w:type="dxa"/>
          </w:tcPr>
          <w:p w:rsidR="00257CD8" w:rsidRDefault="00257CD8">
            <w:pPr>
              <w:pStyle w:val="ConsPlusNormal"/>
              <w:jc w:val="center"/>
            </w:pPr>
            <w:r>
              <w:t>9,9</w:t>
            </w:r>
          </w:p>
        </w:tc>
        <w:tc>
          <w:tcPr>
            <w:tcW w:w="1894" w:type="dxa"/>
          </w:tcPr>
          <w:p w:rsidR="00257CD8" w:rsidRDefault="00257CD8">
            <w:pPr>
              <w:pStyle w:val="ConsPlusNormal"/>
              <w:jc w:val="center"/>
            </w:pPr>
            <w:r>
              <w:t>1895</w:t>
            </w:r>
          </w:p>
        </w:tc>
        <w:tc>
          <w:tcPr>
            <w:tcW w:w="1879" w:type="dxa"/>
          </w:tcPr>
          <w:p w:rsidR="00257CD8" w:rsidRDefault="00257CD8">
            <w:pPr>
              <w:pStyle w:val="ConsPlusNormal"/>
              <w:jc w:val="center"/>
            </w:pPr>
            <w:r>
              <w:t>13,4</w:t>
            </w:r>
          </w:p>
        </w:tc>
      </w:tr>
      <w:tr w:rsidR="00257CD8">
        <w:tc>
          <w:tcPr>
            <w:tcW w:w="1324" w:type="dxa"/>
          </w:tcPr>
          <w:p w:rsidR="00257CD8" w:rsidRDefault="00257CD8">
            <w:pPr>
              <w:pStyle w:val="ConsPlusNormal"/>
              <w:jc w:val="both"/>
            </w:pPr>
            <w:r>
              <w:t>30 - 34 года</w:t>
            </w:r>
          </w:p>
        </w:tc>
        <w:tc>
          <w:tcPr>
            <w:tcW w:w="1894" w:type="dxa"/>
          </w:tcPr>
          <w:p w:rsidR="00257CD8" w:rsidRDefault="00257CD8">
            <w:pPr>
              <w:pStyle w:val="ConsPlusNormal"/>
              <w:jc w:val="center"/>
            </w:pPr>
            <w:r>
              <w:t>2555</w:t>
            </w:r>
          </w:p>
        </w:tc>
        <w:tc>
          <w:tcPr>
            <w:tcW w:w="1879" w:type="dxa"/>
          </w:tcPr>
          <w:p w:rsidR="00257CD8" w:rsidRDefault="00257CD8">
            <w:pPr>
              <w:pStyle w:val="ConsPlusNormal"/>
              <w:jc w:val="center"/>
            </w:pPr>
            <w:r>
              <w:t>25,2</w:t>
            </w:r>
          </w:p>
        </w:tc>
        <w:tc>
          <w:tcPr>
            <w:tcW w:w="1894" w:type="dxa"/>
          </w:tcPr>
          <w:p w:rsidR="00257CD8" w:rsidRDefault="00257CD8">
            <w:pPr>
              <w:pStyle w:val="ConsPlusNormal"/>
              <w:jc w:val="center"/>
            </w:pPr>
            <w:r>
              <w:t>2825</w:t>
            </w:r>
          </w:p>
        </w:tc>
        <w:tc>
          <w:tcPr>
            <w:tcW w:w="1879" w:type="dxa"/>
          </w:tcPr>
          <w:p w:rsidR="00257CD8" w:rsidRDefault="00257CD8">
            <w:pPr>
              <w:pStyle w:val="ConsPlusNormal"/>
              <w:jc w:val="center"/>
            </w:pPr>
            <w:r>
              <w:t>13,8</w:t>
            </w:r>
          </w:p>
        </w:tc>
        <w:tc>
          <w:tcPr>
            <w:tcW w:w="1894" w:type="dxa"/>
          </w:tcPr>
          <w:p w:rsidR="00257CD8" w:rsidRDefault="00257CD8">
            <w:pPr>
              <w:pStyle w:val="ConsPlusNormal"/>
              <w:jc w:val="center"/>
            </w:pPr>
            <w:r>
              <w:t>2767</w:t>
            </w:r>
          </w:p>
        </w:tc>
        <w:tc>
          <w:tcPr>
            <w:tcW w:w="1879" w:type="dxa"/>
          </w:tcPr>
          <w:p w:rsidR="00257CD8" w:rsidRDefault="00257CD8">
            <w:pPr>
              <w:pStyle w:val="ConsPlusNormal"/>
              <w:jc w:val="center"/>
            </w:pPr>
            <w:r>
              <w:t>19,6</w:t>
            </w:r>
          </w:p>
        </w:tc>
      </w:tr>
      <w:tr w:rsidR="00257CD8">
        <w:tc>
          <w:tcPr>
            <w:tcW w:w="1324" w:type="dxa"/>
          </w:tcPr>
          <w:p w:rsidR="00257CD8" w:rsidRDefault="00257CD8">
            <w:pPr>
              <w:pStyle w:val="ConsPlusNormal"/>
              <w:jc w:val="both"/>
            </w:pPr>
            <w:r>
              <w:t>Итого</w:t>
            </w:r>
          </w:p>
        </w:tc>
        <w:tc>
          <w:tcPr>
            <w:tcW w:w="1894" w:type="dxa"/>
          </w:tcPr>
          <w:p w:rsidR="00257CD8" w:rsidRDefault="00257CD8">
            <w:pPr>
              <w:pStyle w:val="ConsPlusNormal"/>
              <w:jc w:val="center"/>
            </w:pPr>
            <w:r>
              <w:t>6746</w:t>
            </w:r>
          </w:p>
        </w:tc>
        <w:tc>
          <w:tcPr>
            <w:tcW w:w="1879" w:type="dxa"/>
          </w:tcPr>
          <w:p w:rsidR="00257CD8" w:rsidRDefault="00257CD8">
            <w:pPr>
              <w:pStyle w:val="ConsPlusNormal"/>
              <w:jc w:val="center"/>
            </w:pPr>
            <w:r>
              <w:t>66,4</w:t>
            </w:r>
          </w:p>
        </w:tc>
        <w:tc>
          <w:tcPr>
            <w:tcW w:w="1894" w:type="dxa"/>
          </w:tcPr>
          <w:p w:rsidR="00257CD8" w:rsidRDefault="00257CD8">
            <w:pPr>
              <w:pStyle w:val="ConsPlusNormal"/>
              <w:jc w:val="center"/>
            </w:pPr>
            <w:r>
              <w:t>7091</w:t>
            </w:r>
          </w:p>
        </w:tc>
        <w:tc>
          <w:tcPr>
            <w:tcW w:w="1879" w:type="dxa"/>
          </w:tcPr>
          <w:p w:rsidR="00257CD8" w:rsidRDefault="00257CD8">
            <w:pPr>
              <w:pStyle w:val="ConsPlusNormal"/>
              <w:jc w:val="center"/>
            </w:pPr>
            <w:r>
              <w:t>34,7</w:t>
            </w:r>
          </w:p>
        </w:tc>
        <w:tc>
          <w:tcPr>
            <w:tcW w:w="1894" w:type="dxa"/>
          </w:tcPr>
          <w:p w:rsidR="00257CD8" w:rsidRDefault="00257CD8">
            <w:pPr>
              <w:pStyle w:val="ConsPlusNormal"/>
              <w:jc w:val="center"/>
            </w:pPr>
            <w:r>
              <w:t>6842</w:t>
            </w:r>
          </w:p>
        </w:tc>
        <w:tc>
          <w:tcPr>
            <w:tcW w:w="1879" w:type="dxa"/>
          </w:tcPr>
          <w:p w:rsidR="00257CD8" w:rsidRDefault="00257CD8">
            <w:pPr>
              <w:pStyle w:val="ConsPlusNormal"/>
              <w:jc w:val="center"/>
            </w:pPr>
            <w:r>
              <w:t>48,4</w:t>
            </w:r>
          </w:p>
        </w:tc>
      </w:tr>
    </w:tbl>
    <w:p w:rsidR="00257CD8" w:rsidRDefault="00257CD8">
      <w:pPr>
        <w:pStyle w:val="ConsPlusNormal"/>
        <w:sectPr w:rsidR="00257CD8">
          <w:pgSz w:w="16838" w:h="11905" w:orient="landscape"/>
          <w:pgMar w:top="1701" w:right="1134" w:bottom="850" w:left="1134" w:header="0" w:footer="0" w:gutter="0"/>
          <w:cols w:space="720"/>
          <w:titlePg/>
        </w:sectPr>
      </w:pPr>
    </w:p>
    <w:p w:rsidR="00257CD8" w:rsidRDefault="00257CD8">
      <w:pPr>
        <w:pStyle w:val="ConsPlusNormal"/>
        <w:jc w:val="both"/>
      </w:pPr>
    </w:p>
    <w:p w:rsidR="00257CD8" w:rsidRDefault="00257CD8">
      <w:pPr>
        <w:pStyle w:val="ConsPlusNormal"/>
        <w:ind w:firstLine="540"/>
        <w:jc w:val="both"/>
      </w:pPr>
      <w:r>
        <w:t>Уровень трудоустройства молодежи в возрастной группе 18 - 34 года по Смоленской области в 2020 и 2021 годах снизился до 34,7 - 48,4 процента в сравнении с 2019 годом (66,4 процента). Наиболее высокий уровень трудоустройства наблюдается в возрастной категории 30 - 34 года - от 25,2 до 19,6 процента, а также 25 - 29 лет - от 18,9 до 13,4 процента.</w:t>
      </w:r>
    </w:p>
    <w:p w:rsidR="00257CD8" w:rsidRDefault="00257CD8">
      <w:pPr>
        <w:pStyle w:val="ConsPlusNormal"/>
        <w:spacing w:before="220"/>
        <w:ind w:firstLine="540"/>
        <w:jc w:val="both"/>
      </w:pPr>
      <w:r>
        <w:t>Анализ отраслевой структуры занятости населения, сложившейся за 2019 - 2021 годы, показывает, что молодежь в возрасте 15 - 29 лет преобладает в таких видах экономической деятельности, как "Обеспечение электрической энергией, газом и паром, кондиционирование воздуха", "Деятельность гостиниц и предприятий общественного питания", "Деятельность в области информации и связи" и "Деятельность финансовая и страховая".</w:t>
      </w:r>
    </w:p>
    <w:p w:rsidR="00257CD8" w:rsidRDefault="00257CD8">
      <w:pPr>
        <w:pStyle w:val="ConsPlusNormal"/>
        <w:spacing w:before="220"/>
        <w:ind w:firstLine="540"/>
        <w:jc w:val="both"/>
      </w:pPr>
      <w:r>
        <w:t>Одновременно с этим наблюдается уменьшение занятости молодежи в таких видах экономической деятельности, как "Сельское хозяйство, охота, рыболовство и рыбоводство", "Обрабатывающие производства", "Государственное управление и обеспечение военной безопасности, социальное обеспечение", "Образование", "Деятельность в области здравоохранения и социальных услуг".</w:t>
      </w:r>
    </w:p>
    <w:p w:rsidR="00257CD8" w:rsidRDefault="00257CD8">
      <w:pPr>
        <w:pStyle w:val="ConsPlusNormal"/>
        <w:spacing w:before="220"/>
        <w:ind w:firstLine="540"/>
        <w:jc w:val="both"/>
      </w:pPr>
      <w:r>
        <w:t>К основным проблемам трудоустройства молодежи можно отнести:</w:t>
      </w:r>
    </w:p>
    <w:p w:rsidR="00257CD8" w:rsidRDefault="00257CD8">
      <w:pPr>
        <w:pStyle w:val="ConsPlusNormal"/>
        <w:spacing w:before="220"/>
        <w:ind w:firstLine="540"/>
        <w:jc w:val="both"/>
      </w:pPr>
      <w:r>
        <w:t>- ограниченное количество возможностей для совмещения молодыми людьми обучения и работы, что обусловливает сравнительно невысокий уровень молодежной занятости в возрастной группе 20 - 24 года;</w:t>
      </w:r>
    </w:p>
    <w:p w:rsidR="00257CD8" w:rsidRDefault="00257CD8">
      <w:pPr>
        <w:pStyle w:val="ConsPlusNormal"/>
        <w:spacing w:before="220"/>
        <w:ind w:firstLine="540"/>
        <w:jc w:val="both"/>
      </w:pPr>
      <w:r>
        <w:t>- относительно высокий по экспертным оценкам уровень вовлеченности молодежи в возрасте от 15 до 24 лет в отношения в сфере труда без надлежащего оформления;</w:t>
      </w:r>
    </w:p>
    <w:p w:rsidR="00257CD8" w:rsidRDefault="00257CD8">
      <w:pPr>
        <w:pStyle w:val="ConsPlusNormal"/>
        <w:spacing w:before="220"/>
        <w:ind w:firstLine="540"/>
        <w:jc w:val="both"/>
      </w:pPr>
      <w:r>
        <w:t>- отсутствие баланса между спросом и предложением в молодежном сегменте рынка труда;</w:t>
      </w:r>
    </w:p>
    <w:p w:rsidR="00257CD8" w:rsidRDefault="00257CD8">
      <w:pPr>
        <w:pStyle w:val="ConsPlusNormal"/>
        <w:spacing w:before="220"/>
        <w:ind w:firstLine="540"/>
        <w:jc w:val="both"/>
      </w:pPr>
      <w:r>
        <w:t>- несоответствие количества резюме молодых соискателей и количества вакансий для первого рабочего места;</w:t>
      </w:r>
    </w:p>
    <w:p w:rsidR="00257CD8" w:rsidRDefault="00257CD8">
      <w:pPr>
        <w:pStyle w:val="ConsPlusNormal"/>
        <w:spacing w:before="220"/>
        <w:ind w:firstLine="540"/>
        <w:jc w:val="both"/>
      </w:pPr>
      <w:r>
        <w:t>- наличие среди молодежи категории незанятых лиц, не имеющих профессионального образования или подготовки;</w:t>
      </w:r>
    </w:p>
    <w:p w:rsidR="00257CD8" w:rsidRDefault="00257CD8">
      <w:pPr>
        <w:pStyle w:val="ConsPlusNormal"/>
        <w:spacing w:before="220"/>
        <w:ind w:firstLine="540"/>
        <w:jc w:val="both"/>
      </w:pPr>
      <w:r>
        <w:t>- низкая конкурентоспособность молодежи в сегменте квалифицированного труда;</w:t>
      </w:r>
    </w:p>
    <w:p w:rsidR="00257CD8" w:rsidRDefault="00257CD8">
      <w:pPr>
        <w:pStyle w:val="ConsPlusNormal"/>
        <w:spacing w:before="220"/>
        <w:ind w:firstLine="540"/>
        <w:jc w:val="both"/>
      </w:pPr>
      <w:r>
        <w:t>- отсутствие опыта работы у части молодежи при выходе на рынок труда;</w:t>
      </w:r>
    </w:p>
    <w:p w:rsidR="00257CD8" w:rsidRDefault="00257CD8">
      <w:pPr>
        <w:pStyle w:val="ConsPlusNormal"/>
        <w:spacing w:before="220"/>
        <w:ind w:firstLine="540"/>
        <w:jc w:val="both"/>
      </w:pPr>
      <w:r>
        <w:t>- неудовлетворенность качеством рабочей силы молодежи со стороны работодателей;</w:t>
      </w:r>
    </w:p>
    <w:p w:rsidR="00257CD8" w:rsidRDefault="00257CD8">
      <w:pPr>
        <w:pStyle w:val="ConsPlusNormal"/>
        <w:spacing w:before="220"/>
        <w:ind w:firstLine="540"/>
        <w:jc w:val="both"/>
      </w:pPr>
      <w:r>
        <w:t>- несформированность профессиональных ориентаций для построения профессиональной и трудовой карьеры.</w:t>
      </w:r>
    </w:p>
    <w:p w:rsidR="00257CD8" w:rsidRDefault="00257CD8">
      <w:pPr>
        <w:pStyle w:val="ConsPlusNormal"/>
        <w:spacing w:before="220"/>
        <w:ind w:firstLine="540"/>
        <w:jc w:val="both"/>
      </w:pPr>
      <w:r>
        <w:t>Известно, что молодежь отличается высокой миграционной мобильностью по сравнению с другими группами населения. Молодые люди покидают родительские семьи, меняя место жительства, с целью получения образования и поиска наиболее благоприятных условий применения своих знаний и умений.</w:t>
      </w:r>
    </w:p>
    <w:p w:rsidR="00257CD8" w:rsidRDefault="00257CD8">
      <w:pPr>
        <w:pStyle w:val="ConsPlusNormal"/>
        <w:spacing w:before="220"/>
        <w:ind w:firstLine="540"/>
        <w:jc w:val="both"/>
      </w:pPr>
      <w:r>
        <w:t>Решение проблем в сфере занятости молодежи возможно через выделение приоритетных направлений поддержки молодежи, в том числе в сфере получения качественного доступного образования и первого трудоустройства после завершения обучения, повышение возможностей получения достойной оплаты труда и трудоустройства на равных условиях, поддержку занятости социально уязвимых групп среди молодежи и содействие трудовой мобильности молодежи, обеспечение поддержки работающей молодежи со стороны государства.</w:t>
      </w:r>
    </w:p>
    <w:p w:rsidR="00257CD8" w:rsidRDefault="00257CD8">
      <w:pPr>
        <w:pStyle w:val="ConsPlusNormal"/>
        <w:spacing w:before="220"/>
        <w:ind w:firstLine="540"/>
        <w:jc w:val="both"/>
      </w:pPr>
      <w:r>
        <w:lastRenderedPageBreak/>
        <w:t>С целью подготовки молодых людей к трудовой деятельности в Смоленской области выработана система профориентационной работы с молодыми людьми. Действие этой системы направлено на определенную категорию молодежи - безработную молодежь, а также выпускников общеобразовательных организаций, профессиональных образовательных организаций, образовательных организаций высшего образования. Данная система включает в себя:</w:t>
      </w:r>
    </w:p>
    <w:p w:rsidR="00257CD8" w:rsidRDefault="00257CD8">
      <w:pPr>
        <w:pStyle w:val="ConsPlusNormal"/>
        <w:spacing w:before="220"/>
        <w:ind w:firstLine="540"/>
        <w:jc w:val="both"/>
      </w:pPr>
      <w:r>
        <w:t>- информирование о положении на рынке труда, в том числе о возможности временной занятости, обучения и переобучения;</w:t>
      </w:r>
    </w:p>
    <w:p w:rsidR="00257CD8" w:rsidRDefault="00257CD8">
      <w:pPr>
        <w:pStyle w:val="ConsPlusNormal"/>
        <w:spacing w:before="220"/>
        <w:ind w:firstLine="540"/>
        <w:jc w:val="both"/>
      </w:pPr>
      <w:r>
        <w:t>- организацию работы с работодателями по сбору вакансий для молодежи (для учащихся, для студентов, для безработных молодых людей);</w:t>
      </w:r>
    </w:p>
    <w:p w:rsidR="00257CD8" w:rsidRDefault="00257CD8">
      <w:pPr>
        <w:pStyle w:val="ConsPlusNormal"/>
        <w:spacing w:before="220"/>
        <w:ind w:firstLine="540"/>
        <w:jc w:val="both"/>
      </w:pPr>
      <w:r>
        <w:t>- проведение семинаров с руководителями школ, работодателями, беседы с родителями о порядке организации временной занятости учащихся;</w:t>
      </w:r>
    </w:p>
    <w:p w:rsidR="00257CD8" w:rsidRDefault="00257CD8">
      <w:pPr>
        <w:pStyle w:val="ConsPlusNormal"/>
        <w:spacing w:before="220"/>
        <w:ind w:firstLine="540"/>
        <w:jc w:val="both"/>
      </w:pPr>
      <w:r>
        <w:t>- профконсультирование и оказание услуг по профориентации, оказание психологической помощи всем обратившимся в службу занятости;</w:t>
      </w:r>
    </w:p>
    <w:p w:rsidR="00257CD8" w:rsidRDefault="00257CD8">
      <w:pPr>
        <w:pStyle w:val="ConsPlusNormal"/>
        <w:spacing w:before="220"/>
        <w:ind w:firstLine="540"/>
        <w:jc w:val="both"/>
      </w:pPr>
      <w:r>
        <w:t>- профориентацию и обеспечение информированности студентов для работы на предприятиях, а также поощрение развития самыми различными способами востребованных рынком труда личностных качеств;</w:t>
      </w:r>
    </w:p>
    <w:p w:rsidR="00257CD8" w:rsidRDefault="00257CD8">
      <w:pPr>
        <w:pStyle w:val="ConsPlusNormal"/>
        <w:spacing w:before="220"/>
        <w:ind w:firstLine="540"/>
        <w:jc w:val="both"/>
      </w:pPr>
      <w:r>
        <w:t>- трудоустройство на имеющиеся вакансии;</w:t>
      </w:r>
    </w:p>
    <w:p w:rsidR="00257CD8" w:rsidRDefault="00257CD8">
      <w:pPr>
        <w:pStyle w:val="ConsPlusNormal"/>
        <w:spacing w:before="220"/>
        <w:ind w:firstLine="540"/>
        <w:jc w:val="both"/>
      </w:pPr>
      <w:r>
        <w:t>- стажировку;</w:t>
      </w:r>
    </w:p>
    <w:p w:rsidR="00257CD8" w:rsidRDefault="00257CD8">
      <w:pPr>
        <w:pStyle w:val="ConsPlusNormal"/>
        <w:spacing w:before="220"/>
        <w:ind w:firstLine="540"/>
        <w:jc w:val="both"/>
      </w:pPr>
      <w:r>
        <w:t>- наличие системы мер по адаптации и закреплению молодых специалистов на предприятиях, развитие наставничества, социальных программ поддержки;</w:t>
      </w:r>
    </w:p>
    <w:p w:rsidR="00257CD8" w:rsidRDefault="00257CD8">
      <w:pPr>
        <w:pStyle w:val="ConsPlusNormal"/>
        <w:spacing w:before="220"/>
        <w:ind w:firstLine="540"/>
        <w:jc w:val="both"/>
      </w:pPr>
      <w:r>
        <w:t>- трудоустройство на общественные и временные работы;</w:t>
      </w:r>
    </w:p>
    <w:p w:rsidR="00257CD8" w:rsidRDefault="00257CD8">
      <w:pPr>
        <w:pStyle w:val="ConsPlusNormal"/>
        <w:spacing w:before="220"/>
        <w:ind w:firstLine="540"/>
        <w:jc w:val="both"/>
      </w:pPr>
      <w:r>
        <w:t>- организацию временных работ для несовершеннолетних;</w:t>
      </w:r>
    </w:p>
    <w:p w:rsidR="00257CD8" w:rsidRDefault="00257CD8">
      <w:pPr>
        <w:pStyle w:val="ConsPlusNormal"/>
        <w:spacing w:before="220"/>
        <w:ind w:firstLine="540"/>
        <w:jc w:val="both"/>
      </w:pPr>
      <w:r>
        <w:t>- обучение первой профессии и переобучение на вторые и смежные профессии;</w:t>
      </w:r>
    </w:p>
    <w:p w:rsidR="00257CD8" w:rsidRDefault="00257CD8">
      <w:pPr>
        <w:pStyle w:val="ConsPlusNormal"/>
        <w:spacing w:before="220"/>
        <w:ind w:firstLine="540"/>
        <w:jc w:val="both"/>
      </w:pPr>
      <w:r>
        <w:t>- разработку программ опережающей подготовки, учитывающих тенденции перспективного развития промышленности и экономики в целом;</w:t>
      </w:r>
    </w:p>
    <w:p w:rsidR="00257CD8" w:rsidRDefault="00257CD8">
      <w:pPr>
        <w:pStyle w:val="ConsPlusNormal"/>
        <w:spacing w:before="220"/>
        <w:ind w:firstLine="540"/>
        <w:jc w:val="both"/>
      </w:pPr>
      <w:r>
        <w:t>- организацию дней открытых дверей, ярмарок и мини-ярмарок вакансий и учебных рабочих мест;</w:t>
      </w:r>
    </w:p>
    <w:p w:rsidR="00257CD8" w:rsidRDefault="00257CD8">
      <w:pPr>
        <w:pStyle w:val="ConsPlusNormal"/>
        <w:spacing w:before="220"/>
        <w:ind w:firstLine="540"/>
        <w:jc w:val="both"/>
      </w:pPr>
      <w:r>
        <w:t>- проведение занятий в рамках мероприятий по социальной адаптации безработных граждан на рынке труда.</w:t>
      </w:r>
    </w:p>
    <w:p w:rsidR="00257CD8" w:rsidRDefault="00257CD8">
      <w:pPr>
        <w:pStyle w:val="ConsPlusNormal"/>
        <w:spacing w:before="220"/>
        <w:ind w:firstLine="540"/>
        <w:jc w:val="both"/>
      </w:pPr>
      <w:r>
        <w:t>Органы службы занятости населения Смоленской области постоянно совершенствуют методы работы как с безработными и выпускниками профессиональных образовательных организаций, так и с работодателями.</w:t>
      </w:r>
    </w:p>
    <w:p w:rsidR="00257CD8" w:rsidRDefault="00257CD8">
      <w:pPr>
        <w:pStyle w:val="ConsPlusNormal"/>
        <w:jc w:val="both"/>
      </w:pPr>
    </w:p>
    <w:p w:rsidR="00257CD8" w:rsidRDefault="00257CD8">
      <w:pPr>
        <w:pStyle w:val="ConsPlusTitle"/>
        <w:jc w:val="center"/>
        <w:outlineLvl w:val="1"/>
      </w:pPr>
      <w:r>
        <w:t>2. Цель, целевые показатели, задачи и основные ожидаемые</w:t>
      </w:r>
    </w:p>
    <w:p w:rsidR="00257CD8" w:rsidRDefault="00257CD8">
      <w:pPr>
        <w:pStyle w:val="ConsPlusTitle"/>
        <w:jc w:val="center"/>
      </w:pPr>
      <w:r>
        <w:t>конечные результаты региональной программы</w:t>
      </w:r>
    </w:p>
    <w:p w:rsidR="00257CD8" w:rsidRDefault="00257CD8">
      <w:pPr>
        <w:pStyle w:val="ConsPlusNormal"/>
        <w:jc w:val="center"/>
      </w:pPr>
    </w:p>
    <w:p w:rsidR="00257CD8" w:rsidRDefault="00257CD8">
      <w:pPr>
        <w:pStyle w:val="ConsPlusNormal"/>
        <w:jc w:val="center"/>
      </w:pPr>
      <w:r>
        <w:t xml:space="preserve">(в ред. </w:t>
      </w:r>
      <w:hyperlink r:id="rId14">
        <w:r>
          <w:rPr>
            <w:color w:val="0000FF"/>
          </w:rPr>
          <w:t>постановления</w:t>
        </w:r>
      </w:hyperlink>
      <w:r>
        <w:t xml:space="preserve"> Правительства Смоленской области</w:t>
      </w:r>
    </w:p>
    <w:p w:rsidR="00257CD8" w:rsidRDefault="00257CD8">
      <w:pPr>
        <w:pStyle w:val="ConsPlusNormal"/>
        <w:jc w:val="center"/>
      </w:pPr>
      <w:r>
        <w:t>от 11.06.2024 N 406)</w:t>
      </w:r>
    </w:p>
    <w:p w:rsidR="00257CD8" w:rsidRDefault="00257CD8">
      <w:pPr>
        <w:pStyle w:val="ConsPlusNormal"/>
        <w:jc w:val="both"/>
      </w:pPr>
    </w:p>
    <w:p w:rsidR="00257CD8" w:rsidRDefault="00257CD8">
      <w:pPr>
        <w:pStyle w:val="ConsPlusNormal"/>
        <w:ind w:firstLine="540"/>
        <w:jc w:val="both"/>
      </w:pPr>
      <w:r>
        <w:t xml:space="preserve">Целью региональной программы является создание условий для реализации </w:t>
      </w:r>
      <w:r>
        <w:lastRenderedPageBreak/>
        <w:t>профессионального, трудового и предпринимательского потенциала молодежи в условиях трансформационных процессов на рынке труда Смоленской области.</w:t>
      </w:r>
    </w:p>
    <w:p w:rsidR="00257CD8" w:rsidRDefault="00257CD8">
      <w:pPr>
        <w:pStyle w:val="ConsPlusNormal"/>
        <w:spacing w:before="220"/>
        <w:ind w:firstLine="540"/>
        <w:jc w:val="both"/>
      </w:pPr>
      <w:r>
        <w:t>Для достижения цели региональной программы необходимо решить следующие задачи:</w:t>
      </w:r>
    </w:p>
    <w:p w:rsidR="00257CD8" w:rsidRDefault="00257CD8">
      <w:pPr>
        <w:pStyle w:val="ConsPlusNormal"/>
        <w:spacing w:before="220"/>
        <w:ind w:firstLine="540"/>
        <w:jc w:val="both"/>
      </w:pPr>
      <w:r>
        <w:t>- содействие трудоустройству несовершеннолетних граждан в возрасте от 14 до 18 лет;</w:t>
      </w:r>
    </w:p>
    <w:p w:rsidR="00257CD8" w:rsidRDefault="00257CD8">
      <w:pPr>
        <w:pStyle w:val="ConsPlusNormal"/>
        <w:spacing w:before="220"/>
        <w:ind w:firstLine="540"/>
        <w:jc w:val="both"/>
      </w:pPr>
      <w:r>
        <w:t>- содействие трудоустройству отдельных категорий молодежи, испытывающей трудности в поиске работы;</w:t>
      </w:r>
    </w:p>
    <w:p w:rsidR="00257CD8" w:rsidRDefault="00257CD8">
      <w:pPr>
        <w:pStyle w:val="ConsPlusNormal"/>
        <w:spacing w:before="220"/>
        <w:ind w:firstLine="540"/>
        <w:jc w:val="both"/>
      </w:pPr>
      <w:r>
        <w:t>- организация процесса занятости студентов и выпускников образовательных организаций;</w:t>
      </w:r>
    </w:p>
    <w:p w:rsidR="00257CD8" w:rsidRDefault="00257CD8">
      <w:pPr>
        <w:pStyle w:val="ConsPlusNormal"/>
        <w:spacing w:before="220"/>
        <w:ind w:firstLine="540"/>
        <w:jc w:val="both"/>
      </w:pPr>
      <w:r>
        <w:t>- развитие цифровых систем в сфере труда и занятости молодежи;</w:t>
      </w:r>
    </w:p>
    <w:p w:rsidR="00257CD8" w:rsidRDefault="00257CD8">
      <w:pPr>
        <w:pStyle w:val="ConsPlusNormal"/>
        <w:spacing w:before="220"/>
        <w:ind w:firstLine="540"/>
        <w:jc w:val="both"/>
      </w:pPr>
      <w:r>
        <w:t>- содействие профессиональному развитию молодых работников.</w:t>
      </w:r>
    </w:p>
    <w:p w:rsidR="00257CD8" w:rsidRDefault="00257CD8">
      <w:pPr>
        <w:pStyle w:val="ConsPlusNormal"/>
        <w:spacing w:before="220"/>
        <w:ind w:firstLine="540"/>
        <w:jc w:val="both"/>
      </w:pPr>
      <w:r>
        <w:t>Решению указанных задач соответствуют следующие основные направления деятельности:</w:t>
      </w:r>
    </w:p>
    <w:p w:rsidR="00257CD8" w:rsidRDefault="00257CD8">
      <w:pPr>
        <w:pStyle w:val="ConsPlusNormal"/>
        <w:spacing w:before="220"/>
        <w:ind w:firstLine="540"/>
        <w:jc w:val="both"/>
      </w:pPr>
      <w:r>
        <w:t>- развитие профессиональной ориентационной работы с обучающимися 6 - 11-х классов, в том числе детьми-сиротами и детьми, оставшимися без попечения родителей, детьми-инвалидами и лицами с ограниченными возможностями здоровья, за счет развития публичных и аналитических сервисов на единой цифровой платформе в сфере занятости и трудовых отношений "Работа в России" (далее - ЕЦП "Работа в России"), посвященных различным аспектам рынка труда, развитию промышленного туризма, с целью ознакомления с профессиями и предприятиями и обеспечения межведомственной координации органами службы занятости профориентационных мероприятий в Смоленской области;</w:t>
      </w:r>
    </w:p>
    <w:p w:rsidR="00257CD8" w:rsidRDefault="00257CD8">
      <w:pPr>
        <w:pStyle w:val="ConsPlusNormal"/>
        <w:spacing w:before="220"/>
        <w:ind w:firstLine="540"/>
        <w:jc w:val="both"/>
      </w:pPr>
      <w:r>
        <w:t>- упрощение трудоустройства несовершеннолетних граждан в возрасте от 14 до 18 лет;</w:t>
      </w:r>
    </w:p>
    <w:p w:rsidR="00257CD8" w:rsidRDefault="00257CD8">
      <w:pPr>
        <w:pStyle w:val="ConsPlusNormal"/>
        <w:spacing w:before="220"/>
        <w:ind w:firstLine="540"/>
        <w:jc w:val="both"/>
      </w:pPr>
      <w:r>
        <w:t>- временное трудоустройство несовершеннолетних граждан в возрасте от 14 до 18 лет;</w:t>
      </w:r>
    </w:p>
    <w:p w:rsidR="00257CD8" w:rsidRDefault="00257CD8">
      <w:pPr>
        <w:pStyle w:val="ConsPlusNormal"/>
        <w:spacing w:before="220"/>
        <w:ind w:firstLine="540"/>
        <w:jc w:val="both"/>
      </w:pPr>
      <w:r>
        <w:t>- содействие занятости необучающихся и неработающих несовершеннолетних граждан в возрасте от 14 до 18 лет, в том числе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w:t>
      </w:r>
    </w:p>
    <w:p w:rsidR="00257CD8" w:rsidRDefault="00257CD8">
      <w:pPr>
        <w:pStyle w:val="ConsPlusNormal"/>
        <w:spacing w:before="220"/>
        <w:ind w:firstLine="540"/>
        <w:jc w:val="both"/>
      </w:pPr>
      <w:r>
        <w:t>- адресное трудоустройство отдельных категорий молодежи, испытывающей трудности в поиске работы;</w:t>
      </w:r>
    </w:p>
    <w:p w:rsidR="00257CD8" w:rsidRDefault="00257CD8">
      <w:pPr>
        <w:pStyle w:val="ConsPlusNormal"/>
        <w:spacing w:before="220"/>
        <w:ind w:firstLine="540"/>
        <w:jc w:val="both"/>
      </w:pPr>
      <w:r>
        <w:t>- повышение конкурентоспособности на рынке труда молодежи в возрасте до 30 лет, включая лиц с инвалидностью;</w:t>
      </w:r>
    </w:p>
    <w:p w:rsidR="00257CD8" w:rsidRDefault="00257CD8">
      <w:pPr>
        <w:pStyle w:val="ConsPlusNormal"/>
        <w:spacing w:before="220"/>
        <w:ind w:firstLine="540"/>
        <w:jc w:val="both"/>
      </w:pPr>
      <w:r>
        <w:t>- профессиональное обучение и дополнительное профессиональное образование молодежи;</w:t>
      </w:r>
    </w:p>
    <w:p w:rsidR="00257CD8" w:rsidRDefault="00257CD8">
      <w:pPr>
        <w:pStyle w:val="ConsPlusNormal"/>
        <w:spacing w:before="220"/>
        <w:ind w:firstLine="540"/>
        <w:jc w:val="both"/>
      </w:pPr>
      <w:r>
        <w:t>- содействие в получении образования и занятости лицам, находящимся в местах лишения свободы;</w:t>
      </w:r>
    </w:p>
    <w:p w:rsidR="00257CD8" w:rsidRDefault="00257CD8">
      <w:pPr>
        <w:pStyle w:val="ConsPlusNormal"/>
        <w:spacing w:before="220"/>
        <w:ind w:firstLine="540"/>
        <w:jc w:val="both"/>
      </w:pPr>
      <w:r>
        <w:t>- совершенствование порядка формирования и распределения контрольных цифр приема в образовательные организации с целью их приближения к потребностям рынка труда;</w:t>
      </w:r>
    </w:p>
    <w:p w:rsidR="00257CD8" w:rsidRDefault="00257CD8">
      <w:pPr>
        <w:pStyle w:val="ConsPlusNormal"/>
        <w:spacing w:before="220"/>
        <w:ind w:firstLine="540"/>
        <w:jc w:val="both"/>
      </w:pPr>
      <w:r>
        <w:t>- взаимодействие органов службы занятости и центров карьеры (центров содействия трудоустройству выпускников) организаций высшего образования и профессиональных образовательных организаций;</w:t>
      </w:r>
    </w:p>
    <w:p w:rsidR="00257CD8" w:rsidRDefault="00257CD8">
      <w:pPr>
        <w:pStyle w:val="ConsPlusNormal"/>
        <w:spacing w:before="220"/>
        <w:ind w:firstLine="540"/>
        <w:jc w:val="both"/>
      </w:pPr>
      <w:r>
        <w:t xml:space="preserve">- реализация профессиональных возможностей через участие в мероприятиях молодежной общероссийской общественной организации "Российские Студенческие Отряды", а также </w:t>
      </w:r>
      <w:r>
        <w:lastRenderedPageBreak/>
        <w:t>Смоленского регионального отделения молодежной общероссийской общественной организации "Российские Студенческие Отряды";</w:t>
      </w:r>
    </w:p>
    <w:p w:rsidR="00257CD8" w:rsidRDefault="00257CD8">
      <w:pPr>
        <w:pStyle w:val="ConsPlusNormal"/>
        <w:spacing w:before="220"/>
        <w:ind w:firstLine="540"/>
        <w:jc w:val="both"/>
      </w:pPr>
      <w:r>
        <w:t>- развитие подсистемы мониторинга трудоустройства выпускников;</w:t>
      </w:r>
    </w:p>
    <w:p w:rsidR="00257CD8" w:rsidRDefault="00257CD8">
      <w:pPr>
        <w:pStyle w:val="ConsPlusNormal"/>
        <w:spacing w:before="220"/>
        <w:ind w:firstLine="540"/>
        <w:jc w:val="both"/>
      </w:pPr>
      <w:r>
        <w:t>- совершенствование механизмов прохождения и организации производственной практики;</w:t>
      </w:r>
    </w:p>
    <w:p w:rsidR="00257CD8" w:rsidRDefault="00257CD8">
      <w:pPr>
        <w:pStyle w:val="ConsPlusNormal"/>
        <w:spacing w:before="220"/>
        <w:ind w:firstLine="540"/>
        <w:jc w:val="both"/>
      </w:pPr>
      <w:r>
        <w:t>- организация целевого обучения на ЕЦП "Работа в России";</w:t>
      </w:r>
    </w:p>
    <w:p w:rsidR="00257CD8" w:rsidRDefault="00257CD8">
      <w:pPr>
        <w:pStyle w:val="ConsPlusNormal"/>
        <w:spacing w:before="220"/>
        <w:ind w:firstLine="540"/>
        <w:jc w:val="both"/>
      </w:pPr>
      <w:r>
        <w:t>- реализация всероссийской программы по развитию молодежного предпринимательства;</w:t>
      </w:r>
    </w:p>
    <w:p w:rsidR="00257CD8" w:rsidRDefault="00257CD8">
      <w:pPr>
        <w:pStyle w:val="ConsPlusNormal"/>
        <w:spacing w:before="220"/>
        <w:ind w:firstLine="540"/>
        <w:jc w:val="both"/>
      </w:pPr>
      <w:r>
        <w:t>- подготовка предложений по формам занятости в целях предоставления возможностей для профессионального развития молодежи;</w:t>
      </w:r>
    </w:p>
    <w:p w:rsidR="00257CD8" w:rsidRDefault="00257CD8">
      <w:pPr>
        <w:pStyle w:val="ConsPlusNormal"/>
        <w:spacing w:before="220"/>
        <w:ind w:firstLine="540"/>
        <w:jc w:val="both"/>
      </w:pPr>
      <w:r>
        <w:t>- реализация проекта "Больше, чем работа";</w:t>
      </w:r>
    </w:p>
    <w:p w:rsidR="00257CD8" w:rsidRDefault="00257CD8">
      <w:pPr>
        <w:pStyle w:val="ConsPlusNormal"/>
        <w:spacing w:before="220"/>
        <w:ind w:firstLine="540"/>
        <w:jc w:val="both"/>
      </w:pPr>
      <w:r>
        <w:t>- стимулирование трудовой мобильности молодежи;</w:t>
      </w:r>
    </w:p>
    <w:p w:rsidR="00257CD8" w:rsidRDefault="00257CD8">
      <w:pPr>
        <w:pStyle w:val="ConsPlusNormal"/>
        <w:spacing w:before="220"/>
        <w:ind w:firstLine="540"/>
        <w:jc w:val="both"/>
      </w:pPr>
      <w:r>
        <w:t>- определение понятия "наставник" и порядка осуществления наставничества;</w:t>
      </w:r>
    </w:p>
    <w:p w:rsidR="00257CD8" w:rsidRDefault="00257CD8">
      <w:pPr>
        <w:pStyle w:val="ConsPlusNormal"/>
        <w:spacing w:before="220"/>
        <w:ind w:firstLine="540"/>
        <w:jc w:val="both"/>
      </w:pPr>
      <w:r>
        <w:t>- мониторинг уровня безработицы молодежи;</w:t>
      </w:r>
    </w:p>
    <w:p w:rsidR="00257CD8" w:rsidRDefault="00257CD8">
      <w:pPr>
        <w:pStyle w:val="ConsPlusNormal"/>
        <w:spacing w:before="220"/>
        <w:ind w:firstLine="540"/>
        <w:jc w:val="both"/>
      </w:pPr>
      <w:r>
        <w:t>- проведение конкурсов лучших практик трудоустройства молодежи.</w:t>
      </w:r>
    </w:p>
    <w:p w:rsidR="00257CD8" w:rsidRDefault="00257CD8">
      <w:pPr>
        <w:pStyle w:val="ConsPlusNormal"/>
        <w:spacing w:before="220"/>
        <w:ind w:firstLine="540"/>
        <w:jc w:val="both"/>
      </w:pPr>
      <w:r>
        <w:t>В приоритетном порядке мероприятия региональной программы будут направлены на содействие занятости обучающихся и выпускников, чьи направления подготовки (специальности) будут находиться в зоне рисков, связанных с незанятостью, а также будут востребованы на рынке труда ввиду нехватки кадров.</w:t>
      </w:r>
    </w:p>
    <w:p w:rsidR="00257CD8" w:rsidRDefault="00257CD8">
      <w:pPr>
        <w:pStyle w:val="ConsPlusNormal"/>
        <w:spacing w:before="220"/>
        <w:ind w:firstLine="540"/>
        <w:jc w:val="both"/>
      </w:pPr>
      <w:r>
        <w:t>В соответствии с поставленными задачами будет обеспечено достижение следующих результатов:</w:t>
      </w:r>
    </w:p>
    <w:p w:rsidR="00257CD8" w:rsidRDefault="00257CD8">
      <w:pPr>
        <w:pStyle w:val="ConsPlusNormal"/>
        <w:spacing w:before="220"/>
        <w:ind w:firstLine="540"/>
        <w:jc w:val="both"/>
      </w:pPr>
      <w:r>
        <w:t>- повышение вовлеченности молодежи в занятость;</w:t>
      </w:r>
    </w:p>
    <w:p w:rsidR="00257CD8" w:rsidRDefault="00257CD8">
      <w:pPr>
        <w:pStyle w:val="ConsPlusNormal"/>
        <w:spacing w:before="220"/>
        <w:ind w:firstLine="540"/>
        <w:jc w:val="both"/>
      </w:pPr>
      <w:r>
        <w:t>- снижение уровня безработицы среди молодежи;</w:t>
      </w:r>
    </w:p>
    <w:p w:rsidR="00257CD8" w:rsidRDefault="00257CD8">
      <w:pPr>
        <w:pStyle w:val="ConsPlusNormal"/>
        <w:spacing w:before="220"/>
        <w:ind w:firstLine="540"/>
        <w:jc w:val="both"/>
      </w:pPr>
      <w:r>
        <w:t>- повышение уровня трудоустройства выпускников образовательных организаций;</w:t>
      </w:r>
    </w:p>
    <w:p w:rsidR="00257CD8" w:rsidRDefault="00257CD8">
      <w:pPr>
        <w:pStyle w:val="ConsPlusNormal"/>
        <w:spacing w:before="220"/>
        <w:ind w:firstLine="540"/>
        <w:jc w:val="both"/>
      </w:pPr>
      <w:r>
        <w:t>- снижение рисков незанятости молодежи из социально уязвимых групп населения.</w:t>
      </w:r>
    </w:p>
    <w:p w:rsidR="00257CD8" w:rsidRDefault="00257CD8">
      <w:pPr>
        <w:pStyle w:val="ConsPlusNormal"/>
        <w:spacing w:before="220"/>
        <w:ind w:firstLine="540"/>
        <w:jc w:val="both"/>
      </w:pPr>
      <w:r>
        <w:t>Итогом реализации региональной программы станет создание условий для реализации профессионального, трудового и предпринимательского потенциала молодежи в условиях трансформационных процессов на рынке труда Смоленской области.</w:t>
      </w:r>
    </w:p>
    <w:p w:rsidR="00257CD8" w:rsidRDefault="00257CD8">
      <w:pPr>
        <w:pStyle w:val="ConsPlusNormal"/>
        <w:spacing w:before="220"/>
        <w:ind w:firstLine="540"/>
        <w:jc w:val="both"/>
      </w:pPr>
      <w:r>
        <w:t>Целевые показатели региональной программы и их ожидаемые значения на период до 2030 года представлены в таблице.</w:t>
      </w:r>
    </w:p>
    <w:p w:rsidR="00257CD8" w:rsidRDefault="00257CD8">
      <w:pPr>
        <w:pStyle w:val="ConsPlusNormal"/>
        <w:jc w:val="both"/>
      </w:pPr>
    </w:p>
    <w:p w:rsidR="00257CD8" w:rsidRDefault="00257CD8">
      <w:pPr>
        <w:pStyle w:val="ConsPlusNormal"/>
        <w:jc w:val="right"/>
      </w:pPr>
      <w:r>
        <w:t>Таблица</w:t>
      </w:r>
    </w:p>
    <w:p w:rsidR="00257CD8" w:rsidRDefault="00257CD8">
      <w:pPr>
        <w:pStyle w:val="ConsPlusNormal"/>
        <w:jc w:val="both"/>
      </w:pPr>
    </w:p>
    <w:p w:rsidR="00257CD8" w:rsidRDefault="00257CD8">
      <w:pPr>
        <w:pStyle w:val="ConsPlusNormal"/>
        <w:jc w:val="center"/>
      </w:pPr>
      <w:r>
        <w:t>Целевые показатели региональной программы и их ожидаемые</w:t>
      </w:r>
    </w:p>
    <w:p w:rsidR="00257CD8" w:rsidRDefault="00257CD8">
      <w:pPr>
        <w:pStyle w:val="ConsPlusNormal"/>
        <w:jc w:val="center"/>
      </w:pPr>
      <w:r>
        <w:t>значения на период до 2030 года</w:t>
      </w:r>
    </w:p>
    <w:p w:rsidR="00257CD8" w:rsidRDefault="00257C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5499"/>
        <w:gridCol w:w="1025"/>
        <w:gridCol w:w="1025"/>
        <w:gridCol w:w="1027"/>
      </w:tblGrid>
      <w:tr w:rsidR="00257CD8">
        <w:tc>
          <w:tcPr>
            <w:tcW w:w="454" w:type="dxa"/>
            <w:vMerge w:val="restart"/>
          </w:tcPr>
          <w:p w:rsidR="00257CD8" w:rsidRDefault="00257CD8">
            <w:pPr>
              <w:pStyle w:val="ConsPlusNormal"/>
              <w:jc w:val="center"/>
            </w:pPr>
            <w:r>
              <w:t>N п/п</w:t>
            </w:r>
          </w:p>
        </w:tc>
        <w:tc>
          <w:tcPr>
            <w:tcW w:w="5499" w:type="dxa"/>
            <w:vMerge w:val="restart"/>
          </w:tcPr>
          <w:p w:rsidR="00257CD8" w:rsidRDefault="00257CD8">
            <w:pPr>
              <w:pStyle w:val="ConsPlusNormal"/>
              <w:jc w:val="center"/>
            </w:pPr>
            <w:r>
              <w:t>Наименование целевого показателя</w:t>
            </w:r>
          </w:p>
        </w:tc>
        <w:tc>
          <w:tcPr>
            <w:tcW w:w="3077" w:type="dxa"/>
            <w:gridSpan w:val="3"/>
          </w:tcPr>
          <w:p w:rsidR="00257CD8" w:rsidRDefault="00257CD8">
            <w:pPr>
              <w:pStyle w:val="ConsPlusNormal"/>
              <w:jc w:val="center"/>
            </w:pPr>
            <w:r>
              <w:t>Значение целевого показателя по годам (процентов)</w:t>
            </w:r>
          </w:p>
        </w:tc>
      </w:tr>
      <w:tr w:rsidR="00257CD8">
        <w:tc>
          <w:tcPr>
            <w:tcW w:w="454" w:type="dxa"/>
            <w:vMerge/>
          </w:tcPr>
          <w:p w:rsidR="00257CD8" w:rsidRDefault="00257CD8">
            <w:pPr>
              <w:pStyle w:val="ConsPlusNormal"/>
            </w:pPr>
          </w:p>
        </w:tc>
        <w:tc>
          <w:tcPr>
            <w:tcW w:w="5499" w:type="dxa"/>
            <w:vMerge/>
          </w:tcPr>
          <w:p w:rsidR="00257CD8" w:rsidRDefault="00257CD8">
            <w:pPr>
              <w:pStyle w:val="ConsPlusNormal"/>
            </w:pPr>
          </w:p>
        </w:tc>
        <w:tc>
          <w:tcPr>
            <w:tcW w:w="1025" w:type="dxa"/>
          </w:tcPr>
          <w:p w:rsidR="00257CD8" w:rsidRDefault="00257CD8">
            <w:pPr>
              <w:pStyle w:val="ConsPlusNormal"/>
              <w:jc w:val="center"/>
            </w:pPr>
            <w:r>
              <w:t>2024 год</w:t>
            </w:r>
          </w:p>
        </w:tc>
        <w:tc>
          <w:tcPr>
            <w:tcW w:w="1025" w:type="dxa"/>
          </w:tcPr>
          <w:p w:rsidR="00257CD8" w:rsidRDefault="00257CD8">
            <w:pPr>
              <w:pStyle w:val="ConsPlusNormal"/>
              <w:jc w:val="center"/>
            </w:pPr>
            <w:r>
              <w:t>2027 год</w:t>
            </w:r>
          </w:p>
        </w:tc>
        <w:tc>
          <w:tcPr>
            <w:tcW w:w="1027" w:type="dxa"/>
          </w:tcPr>
          <w:p w:rsidR="00257CD8" w:rsidRDefault="00257CD8">
            <w:pPr>
              <w:pStyle w:val="ConsPlusNormal"/>
              <w:jc w:val="center"/>
            </w:pPr>
            <w:r>
              <w:t>2030 год</w:t>
            </w:r>
          </w:p>
        </w:tc>
      </w:tr>
      <w:tr w:rsidR="00257CD8">
        <w:tc>
          <w:tcPr>
            <w:tcW w:w="454" w:type="dxa"/>
          </w:tcPr>
          <w:p w:rsidR="00257CD8" w:rsidRDefault="00257CD8">
            <w:pPr>
              <w:pStyle w:val="ConsPlusNormal"/>
              <w:jc w:val="both"/>
            </w:pPr>
            <w:r>
              <w:lastRenderedPageBreak/>
              <w:t>1.</w:t>
            </w:r>
          </w:p>
        </w:tc>
        <w:tc>
          <w:tcPr>
            <w:tcW w:w="5499" w:type="dxa"/>
          </w:tcPr>
          <w:p w:rsidR="00257CD8" w:rsidRDefault="00257CD8">
            <w:pPr>
              <w:pStyle w:val="ConsPlusNormal"/>
              <w:jc w:val="both"/>
            </w:pPr>
            <w:r>
              <w:t>Доля трудоустроенных (занятых) выпускников профессиональных образовательных организаций и образовательных организаций высшего образования в течение первого года после окончания обучения в общей численности выпускников таких образовательных организаций, за исключением продолживших получение образования, осуществляющих уход за ребенком &lt;*&gt;</w:t>
            </w:r>
          </w:p>
        </w:tc>
        <w:tc>
          <w:tcPr>
            <w:tcW w:w="1025" w:type="dxa"/>
          </w:tcPr>
          <w:p w:rsidR="00257CD8" w:rsidRDefault="00257CD8">
            <w:pPr>
              <w:pStyle w:val="ConsPlusNormal"/>
              <w:jc w:val="center"/>
            </w:pPr>
            <w:r>
              <w:t>60</w:t>
            </w:r>
          </w:p>
        </w:tc>
        <w:tc>
          <w:tcPr>
            <w:tcW w:w="1025" w:type="dxa"/>
          </w:tcPr>
          <w:p w:rsidR="00257CD8" w:rsidRDefault="00257CD8">
            <w:pPr>
              <w:pStyle w:val="ConsPlusNormal"/>
              <w:jc w:val="center"/>
            </w:pPr>
            <w:r>
              <w:t>70</w:t>
            </w:r>
          </w:p>
        </w:tc>
        <w:tc>
          <w:tcPr>
            <w:tcW w:w="1027" w:type="dxa"/>
          </w:tcPr>
          <w:p w:rsidR="00257CD8" w:rsidRDefault="00257CD8">
            <w:pPr>
              <w:pStyle w:val="ConsPlusNormal"/>
              <w:jc w:val="center"/>
            </w:pPr>
            <w:r>
              <w:t>80</w:t>
            </w:r>
          </w:p>
        </w:tc>
      </w:tr>
      <w:tr w:rsidR="00257CD8">
        <w:tc>
          <w:tcPr>
            <w:tcW w:w="454" w:type="dxa"/>
          </w:tcPr>
          <w:p w:rsidR="00257CD8" w:rsidRDefault="00257CD8">
            <w:pPr>
              <w:pStyle w:val="ConsPlusNormal"/>
              <w:jc w:val="both"/>
            </w:pPr>
            <w:r>
              <w:t>2.</w:t>
            </w:r>
          </w:p>
        </w:tc>
        <w:tc>
          <w:tcPr>
            <w:tcW w:w="5499" w:type="dxa"/>
          </w:tcPr>
          <w:p w:rsidR="00257CD8" w:rsidRDefault="00257CD8">
            <w:pPr>
              <w:pStyle w:val="ConsPlusNormal"/>
              <w:jc w:val="both"/>
            </w:pPr>
            <w:r>
              <w:t>Уровень безработицы молодежи в возрасте от 15 до 29 лет</w:t>
            </w:r>
          </w:p>
        </w:tc>
        <w:tc>
          <w:tcPr>
            <w:tcW w:w="1025" w:type="dxa"/>
          </w:tcPr>
          <w:p w:rsidR="00257CD8" w:rsidRDefault="00257CD8">
            <w:pPr>
              <w:pStyle w:val="ConsPlusNormal"/>
              <w:jc w:val="center"/>
            </w:pPr>
            <w:r>
              <w:t>6,4</w:t>
            </w:r>
          </w:p>
        </w:tc>
        <w:tc>
          <w:tcPr>
            <w:tcW w:w="1025" w:type="dxa"/>
          </w:tcPr>
          <w:p w:rsidR="00257CD8" w:rsidRDefault="00257CD8">
            <w:pPr>
              <w:pStyle w:val="ConsPlusNormal"/>
              <w:jc w:val="center"/>
            </w:pPr>
            <w:r>
              <w:t>6</w:t>
            </w:r>
          </w:p>
        </w:tc>
        <w:tc>
          <w:tcPr>
            <w:tcW w:w="1027" w:type="dxa"/>
          </w:tcPr>
          <w:p w:rsidR="00257CD8" w:rsidRDefault="00257CD8">
            <w:pPr>
              <w:pStyle w:val="ConsPlusNormal"/>
              <w:jc w:val="center"/>
            </w:pPr>
            <w:r>
              <w:t>5</w:t>
            </w:r>
          </w:p>
        </w:tc>
      </w:tr>
      <w:tr w:rsidR="00257CD8">
        <w:tc>
          <w:tcPr>
            <w:tcW w:w="454" w:type="dxa"/>
          </w:tcPr>
          <w:p w:rsidR="00257CD8" w:rsidRDefault="00257CD8">
            <w:pPr>
              <w:pStyle w:val="ConsPlusNormal"/>
              <w:jc w:val="both"/>
            </w:pPr>
            <w:r>
              <w:t>3.</w:t>
            </w:r>
          </w:p>
        </w:tc>
        <w:tc>
          <w:tcPr>
            <w:tcW w:w="5499" w:type="dxa"/>
          </w:tcPr>
          <w:p w:rsidR="00257CD8" w:rsidRDefault="00257CD8">
            <w:pPr>
              <w:pStyle w:val="ConsPlusNormal"/>
              <w:jc w:val="both"/>
            </w:pPr>
            <w:r>
              <w:t>Уровень безработицы молодежи в возрасте от 15 до 24 лет</w:t>
            </w:r>
          </w:p>
        </w:tc>
        <w:tc>
          <w:tcPr>
            <w:tcW w:w="1025" w:type="dxa"/>
          </w:tcPr>
          <w:p w:rsidR="00257CD8" w:rsidRDefault="00257CD8">
            <w:pPr>
              <w:pStyle w:val="ConsPlusNormal"/>
              <w:jc w:val="center"/>
            </w:pPr>
            <w:r>
              <w:t>12,5</w:t>
            </w:r>
          </w:p>
        </w:tc>
        <w:tc>
          <w:tcPr>
            <w:tcW w:w="1025" w:type="dxa"/>
          </w:tcPr>
          <w:p w:rsidR="00257CD8" w:rsidRDefault="00257CD8">
            <w:pPr>
              <w:pStyle w:val="ConsPlusNormal"/>
              <w:jc w:val="center"/>
            </w:pPr>
            <w:r>
              <w:t>11</w:t>
            </w:r>
          </w:p>
        </w:tc>
        <w:tc>
          <w:tcPr>
            <w:tcW w:w="1027" w:type="dxa"/>
          </w:tcPr>
          <w:p w:rsidR="00257CD8" w:rsidRDefault="00257CD8">
            <w:pPr>
              <w:pStyle w:val="ConsPlusNormal"/>
              <w:jc w:val="center"/>
            </w:pPr>
            <w:r>
              <w:t>10</w:t>
            </w:r>
          </w:p>
        </w:tc>
      </w:tr>
      <w:tr w:rsidR="00257CD8">
        <w:tc>
          <w:tcPr>
            <w:tcW w:w="454" w:type="dxa"/>
          </w:tcPr>
          <w:p w:rsidR="00257CD8" w:rsidRDefault="00257CD8">
            <w:pPr>
              <w:pStyle w:val="ConsPlusNormal"/>
              <w:jc w:val="both"/>
            </w:pPr>
            <w:r>
              <w:t>4.</w:t>
            </w:r>
          </w:p>
        </w:tc>
        <w:tc>
          <w:tcPr>
            <w:tcW w:w="5499" w:type="dxa"/>
          </w:tcPr>
          <w:p w:rsidR="00257CD8" w:rsidRDefault="00257CD8">
            <w:pPr>
              <w:pStyle w:val="ConsPlusNormal"/>
              <w:jc w:val="both"/>
            </w:pPr>
            <w:r>
              <w:t>Доля несовершеннолетних граждан в возрасте от 14 до 18 лет, участвовавших в профориентационных мероприятиях в рамках проекта "Билет в будущее" и (или) во временных работах, в общей численности несовершеннолетних граждан этого возраста</w:t>
            </w:r>
          </w:p>
        </w:tc>
        <w:tc>
          <w:tcPr>
            <w:tcW w:w="1025" w:type="dxa"/>
          </w:tcPr>
          <w:p w:rsidR="00257CD8" w:rsidRDefault="00257CD8">
            <w:pPr>
              <w:pStyle w:val="ConsPlusNormal"/>
              <w:jc w:val="center"/>
            </w:pPr>
            <w:r>
              <w:t>30</w:t>
            </w:r>
          </w:p>
        </w:tc>
        <w:tc>
          <w:tcPr>
            <w:tcW w:w="1025" w:type="dxa"/>
          </w:tcPr>
          <w:p w:rsidR="00257CD8" w:rsidRDefault="00257CD8">
            <w:pPr>
              <w:pStyle w:val="ConsPlusNormal"/>
              <w:jc w:val="center"/>
            </w:pPr>
            <w:r>
              <w:t>33</w:t>
            </w:r>
          </w:p>
        </w:tc>
        <w:tc>
          <w:tcPr>
            <w:tcW w:w="1027" w:type="dxa"/>
          </w:tcPr>
          <w:p w:rsidR="00257CD8" w:rsidRDefault="00257CD8">
            <w:pPr>
              <w:pStyle w:val="ConsPlusNormal"/>
              <w:jc w:val="center"/>
            </w:pPr>
            <w:r>
              <w:t>35</w:t>
            </w:r>
          </w:p>
        </w:tc>
      </w:tr>
    </w:tbl>
    <w:p w:rsidR="00257CD8" w:rsidRDefault="00257CD8">
      <w:pPr>
        <w:pStyle w:val="ConsPlusNormal"/>
        <w:jc w:val="both"/>
      </w:pPr>
    </w:p>
    <w:p w:rsidR="00257CD8" w:rsidRDefault="00257CD8">
      <w:pPr>
        <w:pStyle w:val="ConsPlusNormal"/>
        <w:ind w:firstLine="540"/>
        <w:jc w:val="both"/>
      </w:pPr>
      <w:r>
        <w:t>--------------------------------</w:t>
      </w:r>
    </w:p>
    <w:p w:rsidR="00257CD8" w:rsidRDefault="00257CD8">
      <w:pPr>
        <w:pStyle w:val="ConsPlusNormal"/>
        <w:spacing w:before="220"/>
        <w:ind w:firstLine="540"/>
        <w:jc w:val="both"/>
      </w:pPr>
      <w:r>
        <w:t>&lt;*&gt; Доля трудоустроенных в течение следующего года после года окончания обучения выпускников профессиональных образовательных организаций и организаций высшего образования в общей численности выпускников этих образовательных организаций (по данным подсистемы ЕЦП "Работа в России").</w:t>
      </w:r>
    </w:p>
    <w:p w:rsidR="00257CD8" w:rsidRDefault="00257CD8">
      <w:pPr>
        <w:pStyle w:val="ConsPlusNormal"/>
        <w:jc w:val="both"/>
      </w:pPr>
    </w:p>
    <w:p w:rsidR="00257CD8" w:rsidRDefault="00257CD8">
      <w:pPr>
        <w:pStyle w:val="ConsPlusTitle"/>
        <w:jc w:val="center"/>
        <w:outlineLvl w:val="1"/>
      </w:pPr>
      <w:r>
        <w:t>3. Сроки реализации региональной программы</w:t>
      </w:r>
    </w:p>
    <w:p w:rsidR="00257CD8" w:rsidRDefault="00257CD8">
      <w:pPr>
        <w:pStyle w:val="ConsPlusNormal"/>
        <w:jc w:val="both"/>
      </w:pPr>
    </w:p>
    <w:p w:rsidR="00257CD8" w:rsidRDefault="00257CD8">
      <w:pPr>
        <w:pStyle w:val="ConsPlusNormal"/>
        <w:ind w:firstLine="540"/>
        <w:jc w:val="both"/>
      </w:pPr>
      <w:r>
        <w:t>Региональная программа реализуется в 2022 - 2030 годах.</w:t>
      </w:r>
    </w:p>
    <w:p w:rsidR="00257CD8" w:rsidRDefault="00257CD8">
      <w:pPr>
        <w:pStyle w:val="ConsPlusNormal"/>
        <w:spacing w:before="220"/>
        <w:ind w:firstLine="540"/>
        <w:jc w:val="both"/>
      </w:pPr>
      <w:r>
        <w:t>Этапы реализации региональной программы: этап I: 2022 - 2024 годы; этап II: 2025 - 2030 годы.</w:t>
      </w:r>
    </w:p>
    <w:p w:rsidR="00257CD8" w:rsidRDefault="00257CD8">
      <w:pPr>
        <w:pStyle w:val="ConsPlusNormal"/>
        <w:jc w:val="both"/>
      </w:pPr>
    </w:p>
    <w:p w:rsidR="00257CD8" w:rsidRDefault="00257CD8">
      <w:pPr>
        <w:pStyle w:val="ConsPlusTitle"/>
        <w:jc w:val="center"/>
        <w:outlineLvl w:val="1"/>
      </w:pPr>
      <w:r>
        <w:t>4. Перечень мероприятий региональной программы</w:t>
      </w:r>
    </w:p>
    <w:p w:rsidR="00257CD8" w:rsidRDefault="00257CD8">
      <w:pPr>
        <w:pStyle w:val="ConsPlusNormal"/>
        <w:jc w:val="both"/>
      </w:pPr>
    </w:p>
    <w:p w:rsidR="00257CD8" w:rsidRDefault="00257CD8">
      <w:pPr>
        <w:pStyle w:val="ConsPlusNormal"/>
        <w:ind w:firstLine="540"/>
        <w:jc w:val="both"/>
      </w:pPr>
      <w:hyperlink w:anchor="P424">
        <w:r>
          <w:rPr>
            <w:color w:val="0000FF"/>
          </w:rPr>
          <w:t>Перечень</w:t>
        </w:r>
      </w:hyperlink>
      <w:r>
        <w:t xml:space="preserve"> мероприятий региональной программы "Содействие занятости молодежи Смоленской области" на период до 2030 года представлен в приложении к региональной программе.</w:t>
      </w:r>
    </w:p>
    <w:p w:rsidR="00257CD8" w:rsidRDefault="00257CD8">
      <w:pPr>
        <w:pStyle w:val="ConsPlusNormal"/>
        <w:jc w:val="both"/>
      </w:pPr>
    </w:p>
    <w:p w:rsidR="00257CD8" w:rsidRDefault="00257CD8">
      <w:pPr>
        <w:pStyle w:val="ConsPlusTitle"/>
        <w:jc w:val="center"/>
        <w:outlineLvl w:val="1"/>
      </w:pPr>
      <w:r>
        <w:t>5. Механизм управления региональной программой</w:t>
      </w:r>
    </w:p>
    <w:p w:rsidR="00257CD8" w:rsidRDefault="00257CD8">
      <w:pPr>
        <w:pStyle w:val="ConsPlusNormal"/>
        <w:jc w:val="both"/>
      </w:pPr>
    </w:p>
    <w:p w:rsidR="00257CD8" w:rsidRDefault="00257CD8">
      <w:pPr>
        <w:pStyle w:val="ConsPlusNormal"/>
        <w:ind w:firstLine="540"/>
        <w:jc w:val="both"/>
      </w:pPr>
      <w:r>
        <w:t>Координирующим органом, осуществляющим управление региональной программой и контроль за ее реализацией, является Министерство труда и занятости населения Смоленской области.</w:t>
      </w:r>
    </w:p>
    <w:p w:rsidR="00257CD8" w:rsidRDefault="00257CD8">
      <w:pPr>
        <w:pStyle w:val="ConsPlusNormal"/>
        <w:jc w:val="both"/>
      </w:pPr>
      <w:r>
        <w:t xml:space="preserve">(в ред. </w:t>
      </w:r>
      <w:hyperlink r:id="rId15">
        <w:r>
          <w:rPr>
            <w:color w:val="0000FF"/>
          </w:rPr>
          <w:t>постановления</w:t>
        </w:r>
      </w:hyperlink>
      <w:r>
        <w:t xml:space="preserve"> Правительства Смоленской области от 11.06.2024 N 406)</w:t>
      </w:r>
    </w:p>
    <w:p w:rsidR="00257CD8" w:rsidRDefault="00257CD8">
      <w:pPr>
        <w:pStyle w:val="ConsPlusNormal"/>
        <w:spacing w:before="220"/>
        <w:ind w:firstLine="540"/>
        <w:jc w:val="both"/>
      </w:pPr>
      <w:r>
        <w:t>Реализация мероприятий региональной программы осуществляется исполнителями мероприятий региональной программы в соответствии с перечнем мероприятий региональной программы, представленным в приложении к региональной программе.</w:t>
      </w:r>
    </w:p>
    <w:p w:rsidR="00257CD8" w:rsidRDefault="00257CD8">
      <w:pPr>
        <w:pStyle w:val="ConsPlusNormal"/>
        <w:jc w:val="both"/>
      </w:pPr>
    </w:p>
    <w:p w:rsidR="00257CD8" w:rsidRDefault="00257CD8">
      <w:pPr>
        <w:pStyle w:val="ConsPlusTitle"/>
        <w:jc w:val="center"/>
        <w:outlineLvl w:val="1"/>
      </w:pPr>
      <w:r>
        <w:t>6. Мониторинг хода реализации региональной программы</w:t>
      </w:r>
    </w:p>
    <w:p w:rsidR="00257CD8" w:rsidRDefault="00257CD8">
      <w:pPr>
        <w:pStyle w:val="ConsPlusNormal"/>
        <w:jc w:val="both"/>
      </w:pPr>
    </w:p>
    <w:p w:rsidR="00257CD8" w:rsidRDefault="00257CD8">
      <w:pPr>
        <w:pStyle w:val="ConsPlusNormal"/>
        <w:ind w:firstLine="540"/>
        <w:jc w:val="both"/>
      </w:pPr>
      <w:r>
        <w:lastRenderedPageBreak/>
        <w:t>Мониторинг хода реализации региональной программы осуществляется с целью предупреждения возникновения проблем и отклонений хода реализации региональной программы от запланированного.</w:t>
      </w:r>
    </w:p>
    <w:p w:rsidR="00257CD8" w:rsidRDefault="00257CD8">
      <w:pPr>
        <w:pStyle w:val="ConsPlusNormal"/>
        <w:spacing w:before="220"/>
        <w:ind w:firstLine="540"/>
        <w:jc w:val="both"/>
      </w:pPr>
      <w:r>
        <w:t>Указанный мониторинг осуществляется ежеквартально на основе отчетов, представляемых исполнителями мероприятий региональной программы в Министерство труда и занятости населения Смоленской области в срок до 10-го числа месяца, следующего за отчетным кварталом, начиная с 10 июля 2024 года.</w:t>
      </w:r>
    </w:p>
    <w:p w:rsidR="00257CD8" w:rsidRDefault="00257CD8">
      <w:pPr>
        <w:pStyle w:val="ConsPlusNormal"/>
        <w:jc w:val="both"/>
      </w:pPr>
      <w:r>
        <w:t xml:space="preserve">(в ред. </w:t>
      </w:r>
      <w:hyperlink r:id="rId16">
        <w:r>
          <w:rPr>
            <w:color w:val="0000FF"/>
          </w:rPr>
          <w:t>постановления</w:t>
        </w:r>
      </w:hyperlink>
      <w:r>
        <w:t xml:space="preserve"> Правительства Смоленской области от 11.06.2024 N 406)</w:t>
      </w:r>
    </w:p>
    <w:p w:rsidR="00257CD8" w:rsidRDefault="00257CD8">
      <w:pPr>
        <w:pStyle w:val="ConsPlusNormal"/>
        <w:jc w:val="both"/>
      </w:pPr>
    </w:p>
    <w:p w:rsidR="00257CD8" w:rsidRDefault="00257CD8">
      <w:pPr>
        <w:pStyle w:val="ConsPlusNormal"/>
        <w:jc w:val="both"/>
      </w:pPr>
    </w:p>
    <w:p w:rsidR="00257CD8" w:rsidRDefault="00257CD8">
      <w:pPr>
        <w:pStyle w:val="ConsPlusNormal"/>
        <w:jc w:val="both"/>
      </w:pPr>
    </w:p>
    <w:p w:rsidR="00257CD8" w:rsidRDefault="00257CD8">
      <w:pPr>
        <w:pStyle w:val="ConsPlusNormal"/>
        <w:jc w:val="both"/>
      </w:pPr>
    </w:p>
    <w:p w:rsidR="00257CD8" w:rsidRDefault="00257CD8">
      <w:pPr>
        <w:pStyle w:val="ConsPlusNormal"/>
        <w:jc w:val="both"/>
      </w:pPr>
    </w:p>
    <w:p w:rsidR="00257CD8" w:rsidRDefault="00257CD8">
      <w:pPr>
        <w:pStyle w:val="ConsPlusNormal"/>
        <w:jc w:val="right"/>
        <w:outlineLvl w:val="1"/>
      </w:pPr>
      <w:r>
        <w:t>Приложение</w:t>
      </w:r>
    </w:p>
    <w:p w:rsidR="00257CD8" w:rsidRDefault="00257CD8">
      <w:pPr>
        <w:pStyle w:val="ConsPlusNormal"/>
        <w:jc w:val="right"/>
      </w:pPr>
      <w:r>
        <w:t>к региональной программе</w:t>
      </w:r>
    </w:p>
    <w:p w:rsidR="00257CD8" w:rsidRDefault="00257CD8">
      <w:pPr>
        <w:pStyle w:val="ConsPlusNormal"/>
        <w:jc w:val="right"/>
      </w:pPr>
      <w:r>
        <w:t>"Содействие занятости</w:t>
      </w:r>
    </w:p>
    <w:p w:rsidR="00257CD8" w:rsidRDefault="00257CD8">
      <w:pPr>
        <w:pStyle w:val="ConsPlusNormal"/>
        <w:jc w:val="right"/>
      </w:pPr>
      <w:r>
        <w:t>молодежи Смоленской области"</w:t>
      </w:r>
    </w:p>
    <w:p w:rsidR="00257CD8" w:rsidRDefault="00257CD8">
      <w:pPr>
        <w:pStyle w:val="ConsPlusNormal"/>
        <w:jc w:val="right"/>
      </w:pPr>
      <w:r>
        <w:t>на период до 2030 года</w:t>
      </w:r>
    </w:p>
    <w:p w:rsidR="00257CD8" w:rsidRDefault="00257CD8">
      <w:pPr>
        <w:pStyle w:val="ConsPlusNormal"/>
        <w:jc w:val="both"/>
      </w:pPr>
    </w:p>
    <w:p w:rsidR="00257CD8" w:rsidRDefault="00257CD8">
      <w:pPr>
        <w:pStyle w:val="ConsPlusTitle"/>
        <w:jc w:val="center"/>
      </w:pPr>
      <w:bookmarkStart w:id="1" w:name="P424"/>
      <w:bookmarkEnd w:id="1"/>
      <w:r>
        <w:t>ПЕРЕЧЕНЬ</w:t>
      </w:r>
    </w:p>
    <w:p w:rsidR="00257CD8" w:rsidRDefault="00257CD8">
      <w:pPr>
        <w:pStyle w:val="ConsPlusTitle"/>
        <w:jc w:val="center"/>
      </w:pPr>
      <w:r>
        <w:t>МЕРОПРИЯТИЙ РЕГИОНАЛЬНОЙ ПРОГРАММЫ "СОДЕЙСТВИЕ ЗАНЯТОСТИ</w:t>
      </w:r>
    </w:p>
    <w:p w:rsidR="00257CD8" w:rsidRDefault="00257CD8">
      <w:pPr>
        <w:pStyle w:val="ConsPlusTitle"/>
        <w:jc w:val="center"/>
      </w:pPr>
      <w:r>
        <w:t>МОЛОДЕЖИ СМОЛЕНСКОЙ ОБЛАСТИ" НА ПЕРИОД ДО 2030 ГОДА</w:t>
      </w:r>
    </w:p>
    <w:p w:rsidR="00257CD8" w:rsidRDefault="00257C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57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CD8" w:rsidRDefault="00257C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7CD8" w:rsidRDefault="00257C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7CD8" w:rsidRDefault="00257CD8">
            <w:pPr>
              <w:pStyle w:val="ConsPlusNormal"/>
              <w:jc w:val="center"/>
            </w:pPr>
            <w:r>
              <w:rPr>
                <w:color w:val="392C69"/>
              </w:rPr>
              <w:t>Список изменяющих документов</w:t>
            </w:r>
          </w:p>
          <w:p w:rsidR="00257CD8" w:rsidRDefault="00257CD8">
            <w:pPr>
              <w:pStyle w:val="ConsPlusNormal"/>
              <w:jc w:val="center"/>
            </w:pPr>
            <w:r>
              <w:rPr>
                <w:color w:val="392C69"/>
              </w:rPr>
              <w:t xml:space="preserve">(в ред. </w:t>
            </w:r>
            <w:hyperlink r:id="rId17">
              <w:r>
                <w:rPr>
                  <w:color w:val="0000FF"/>
                </w:rPr>
                <w:t>постановления</w:t>
              </w:r>
            </w:hyperlink>
            <w:r>
              <w:rPr>
                <w:color w:val="392C69"/>
              </w:rPr>
              <w:t xml:space="preserve"> Правительства Смоленской области</w:t>
            </w:r>
          </w:p>
          <w:p w:rsidR="00257CD8" w:rsidRDefault="00257CD8">
            <w:pPr>
              <w:pStyle w:val="ConsPlusNormal"/>
              <w:jc w:val="center"/>
            </w:pPr>
            <w:r>
              <w:rPr>
                <w:color w:val="392C69"/>
              </w:rPr>
              <w:t>от 11.06.2024 N 406)</w:t>
            </w:r>
          </w:p>
        </w:tc>
        <w:tc>
          <w:tcPr>
            <w:tcW w:w="113" w:type="dxa"/>
            <w:tcBorders>
              <w:top w:val="nil"/>
              <w:left w:val="nil"/>
              <w:bottom w:val="nil"/>
              <w:right w:val="nil"/>
            </w:tcBorders>
            <w:shd w:val="clear" w:color="auto" w:fill="F4F3F8"/>
            <w:tcMar>
              <w:top w:w="0" w:type="dxa"/>
              <w:left w:w="0" w:type="dxa"/>
              <w:bottom w:w="0" w:type="dxa"/>
              <w:right w:w="0" w:type="dxa"/>
            </w:tcMar>
          </w:tcPr>
          <w:p w:rsidR="00257CD8" w:rsidRDefault="00257CD8">
            <w:pPr>
              <w:pStyle w:val="ConsPlusNormal"/>
            </w:pPr>
          </w:p>
        </w:tc>
      </w:tr>
    </w:tbl>
    <w:p w:rsidR="00257CD8" w:rsidRDefault="00257CD8">
      <w:pPr>
        <w:pStyle w:val="ConsPlusNormal"/>
        <w:jc w:val="both"/>
      </w:pPr>
    </w:p>
    <w:p w:rsidR="00257CD8" w:rsidRDefault="00257CD8">
      <w:pPr>
        <w:pStyle w:val="ConsPlusNormal"/>
        <w:sectPr w:rsidR="00257CD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47"/>
        <w:gridCol w:w="3197"/>
        <w:gridCol w:w="2926"/>
        <w:gridCol w:w="1426"/>
        <w:gridCol w:w="2732"/>
        <w:gridCol w:w="1796"/>
        <w:gridCol w:w="998"/>
        <w:gridCol w:w="882"/>
        <w:gridCol w:w="882"/>
        <w:gridCol w:w="882"/>
      </w:tblGrid>
      <w:tr w:rsidR="00257CD8">
        <w:tc>
          <w:tcPr>
            <w:tcW w:w="454" w:type="dxa"/>
            <w:vMerge w:val="restart"/>
          </w:tcPr>
          <w:p w:rsidR="00257CD8" w:rsidRDefault="00257CD8">
            <w:pPr>
              <w:pStyle w:val="ConsPlusNormal"/>
              <w:jc w:val="center"/>
            </w:pPr>
            <w:r>
              <w:lastRenderedPageBreak/>
              <w:t>N п/п</w:t>
            </w:r>
          </w:p>
        </w:tc>
        <w:tc>
          <w:tcPr>
            <w:tcW w:w="3739" w:type="dxa"/>
            <w:vMerge w:val="restart"/>
          </w:tcPr>
          <w:p w:rsidR="00257CD8" w:rsidRDefault="00257CD8">
            <w:pPr>
              <w:pStyle w:val="ConsPlusNormal"/>
              <w:jc w:val="center"/>
            </w:pPr>
            <w:r>
              <w:t>Наименование мероприятия</w:t>
            </w:r>
          </w:p>
        </w:tc>
        <w:tc>
          <w:tcPr>
            <w:tcW w:w="3349" w:type="dxa"/>
            <w:vMerge w:val="restart"/>
          </w:tcPr>
          <w:p w:rsidR="00257CD8" w:rsidRDefault="00257CD8">
            <w:pPr>
              <w:pStyle w:val="ConsPlusNormal"/>
              <w:jc w:val="center"/>
            </w:pPr>
            <w:r>
              <w:t>Наименование исполнителя мероприятия</w:t>
            </w:r>
          </w:p>
        </w:tc>
        <w:tc>
          <w:tcPr>
            <w:tcW w:w="1459" w:type="dxa"/>
            <w:vMerge w:val="restart"/>
          </w:tcPr>
          <w:p w:rsidR="00257CD8" w:rsidRDefault="00257CD8">
            <w:pPr>
              <w:pStyle w:val="ConsPlusNormal"/>
              <w:jc w:val="center"/>
            </w:pPr>
            <w:r>
              <w:t>Срок реализации мероприятия</w:t>
            </w:r>
          </w:p>
        </w:tc>
        <w:tc>
          <w:tcPr>
            <w:tcW w:w="2494" w:type="dxa"/>
            <w:vMerge w:val="restart"/>
          </w:tcPr>
          <w:p w:rsidR="00257CD8" w:rsidRDefault="00257CD8">
            <w:pPr>
              <w:pStyle w:val="ConsPlusNormal"/>
              <w:jc w:val="center"/>
            </w:pPr>
            <w:r>
              <w:t>Наименование и реквизиты нормативного правового акта, которым утверждено финансирование мероприятия</w:t>
            </w:r>
          </w:p>
        </w:tc>
        <w:tc>
          <w:tcPr>
            <w:tcW w:w="5585" w:type="dxa"/>
            <w:gridSpan w:val="5"/>
          </w:tcPr>
          <w:p w:rsidR="00257CD8" w:rsidRDefault="00257CD8">
            <w:pPr>
              <w:pStyle w:val="ConsPlusNormal"/>
              <w:jc w:val="center"/>
            </w:pPr>
            <w:r>
              <w:t>Объем финансирования (в разрезе источников финансирования и по годам реализации) (тыс. руб.)</w:t>
            </w:r>
          </w:p>
        </w:tc>
      </w:tr>
      <w:tr w:rsidR="00257CD8">
        <w:tc>
          <w:tcPr>
            <w:tcW w:w="0" w:type="auto"/>
            <w:vMerge/>
          </w:tcPr>
          <w:p w:rsidR="00257CD8" w:rsidRDefault="00257CD8">
            <w:pPr>
              <w:pStyle w:val="ConsPlusNormal"/>
            </w:pPr>
          </w:p>
        </w:tc>
        <w:tc>
          <w:tcPr>
            <w:tcW w:w="0" w:type="auto"/>
            <w:vMerge/>
          </w:tcPr>
          <w:p w:rsidR="00257CD8" w:rsidRDefault="00257CD8">
            <w:pPr>
              <w:pStyle w:val="ConsPlusNormal"/>
            </w:pPr>
          </w:p>
        </w:tc>
        <w:tc>
          <w:tcPr>
            <w:tcW w:w="0" w:type="auto"/>
            <w:vMerge/>
          </w:tcPr>
          <w:p w:rsidR="00257CD8" w:rsidRDefault="00257CD8">
            <w:pPr>
              <w:pStyle w:val="ConsPlusNormal"/>
            </w:pPr>
          </w:p>
        </w:tc>
        <w:tc>
          <w:tcPr>
            <w:tcW w:w="0" w:type="auto"/>
            <w:vMerge/>
          </w:tcPr>
          <w:p w:rsidR="00257CD8" w:rsidRDefault="00257CD8">
            <w:pPr>
              <w:pStyle w:val="ConsPlusNormal"/>
            </w:pPr>
          </w:p>
        </w:tc>
        <w:tc>
          <w:tcPr>
            <w:tcW w:w="0" w:type="auto"/>
            <w:vMerge/>
          </w:tcPr>
          <w:p w:rsidR="00257CD8" w:rsidRDefault="00257CD8">
            <w:pPr>
              <w:pStyle w:val="ConsPlusNormal"/>
            </w:pPr>
          </w:p>
        </w:tc>
        <w:tc>
          <w:tcPr>
            <w:tcW w:w="1849" w:type="dxa"/>
            <w:vMerge w:val="restart"/>
          </w:tcPr>
          <w:p w:rsidR="00257CD8" w:rsidRDefault="00257CD8">
            <w:pPr>
              <w:pStyle w:val="ConsPlusNormal"/>
              <w:jc w:val="center"/>
            </w:pPr>
            <w:r>
              <w:t>источник финансирования</w:t>
            </w:r>
          </w:p>
        </w:tc>
        <w:tc>
          <w:tcPr>
            <w:tcW w:w="1024" w:type="dxa"/>
            <w:vMerge w:val="restart"/>
          </w:tcPr>
          <w:p w:rsidR="00257CD8" w:rsidRDefault="00257CD8">
            <w:pPr>
              <w:pStyle w:val="ConsPlusNormal"/>
              <w:jc w:val="center"/>
            </w:pPr>
            <w:r>
              <w:t>всего</w:t>
            </w:r>
          </w:p>
        </w:tc>
        <w:tc>
          <w:tcPr>
            <w:tcW w:w="2712" w:type="dxa"/>
            <w:gridSpan w:val="3"/>
          </w:tcPr>
          <w:p w:rsidR="00257CD8" w:rsidRDefault="00257CD8">
            <w:pPr>
              <w:pStyle w:val="ConsPlusNormal"/>
              <w:jc w:val="center"/>
            </w:pPr>
            <w:r>
              <w:t>в том числе</w:t>
            </w:r>
          </w:p>
        </w:tc>
      </w:tr>
      <w:tr w:rsidR="00257CD8">
        <w:tc>
          <w:tcPr>
            <w:tcW w:w="0" w:type="auto"/>
            <w:vMerge/>
          </w:tcPr>
          <w:p w:rsidR="00257CD8" w:rsidRDefault="00257CD8">
            <w:pPr>
              <w:pStyle w:val="ConsPlusNormal"/>
            </w:pPr>
          </w:p>
        </w:tc>
        <w:tc>
          <w:tcPr>
            <w:tcW w:w="0" w:type="auto"/>
            <w:vMerge/>
          </w:tcPr>
          <w:p w:rsidR="00257CD8" w:rsidRDefault="00257CD8">
            <w:pPr>
              <w:pStyle w:val="ConsPlusNormal"/>
            </w:pPr>
          </w:p>
        </w:tc>
        <w:tc>
          <w:tcPr>
            <w:tcW w:w="0" w:type="auto"/>
            <w:vMerge/>
          </w:tcPr>
          <w:p w:rsidR="00257CD8" w:rsidRDefault="00257CD8">
            <w:pPr>
              <w:pStyle w:val="ConsPlusNormal"/>
            </w:pPr>
          </w:p>
        </w:tc>
        <w:tc>
          <w:tcPr>
            <w:tcW w:w="0" w:type="auto"/>
            <w:vMerge/>
          </w:tcPr>
          <w:p w:rsidR="00257CD8" w:rsidRDefault="00257CD8">
            <w:pPr>
              <w:pStyle w:val="ConsPlusNormal"/>
            </w:pPr>
          </w:p>
        </w:tc>
        <w:tc>
          <w:tcPr>
            <w:tcW w:w="0" w:type="auto"/>
            <w:vMerge/>
          </w:tcPr>
          <w:p w:rsidR="00257CD8" w:rsidRDefault="00257CD8">
            <w:pPr>
              <w:pStyle w:val="ConsPlusNormal"/>
            </w:pPr>
          </w:p>
        </w:tc>
        <w:tc>
          <w:tcPr>
            <w:tcW w:w="0" w:type="auto"/>
            <w:vMerge/>
          </w:tcPr>
          <w:p w:rsidR="00257CD8" w:rsidRDefault="00257CD8">
            <w:pPr>
              <w:pStyle w:val="ConsPlusNormal"/>
            </w:pPr>
          </w:p>
        </w:tc>
        <w:tc>
          <w:tcPr>
            <w:tcW w:w="0" w:type="auto"/>
            <w:vMerge/>
          </w:tcPr>
          <w:p w:rsidR="00257CD8" w:rsidRDefault="00257CD8">
            <w:pPr>
              <w:pStyle w:val="ConsPlusNormal"/>
            </w:pPr>
          </w:p>
        </w:tc>
        <w:tc>
          <w:tcPr>
            <w:tcW w:w="904" w:type="dxa"/>
          </w:tcPr>
          <w:p w:rsidR="00257CD8" w:rsidRDefault="00257CD8">
            <w:pPr>
              <w:pStyle w:val="ConsPlusNormal"/>
              <w:jc w:val="center"/>
            </w:pPr>
            <w:r>
              <w:t>2024 год</w:t>
            </w:r>
          </w:p>
        </w:tc>
        <w:tc>
          <w:tcPr>
            <w:tcW w:w="904" w:type="dxa"/>
          </w:tcPr>
          <w:p w:rsidR="00257CD8" w:rsidRDefault="00257CD8">
            <w:pPr>
              <w:pStyle w:val="ConsPlusNormal"/>
              <w:jc w:val="center"/>
            </w:pPr>
            <w:r>
              <w:t>2025 год</w:t>
            </w:r>
          </w:p>
        </w:tc>
        <w:tc>
          <w:tcPr>
            <w:tcW w:w="904" w:type="dxa"/>
          </w:tcPr>
          <w:p w:rsidR="00257CD8" w:rsidRDefault="00257CD8">
            <w:pPr>
              <w:pStyle w:val="ConsPlusNormal"/>
              <w:jc w:val="center"/>
            </w:pPr>
            <w:r>
              <w:t>2026 год</w:t>
            </w:r>
          </w:p>
        </w:tc>
      </w:tr>
      <w:tr w:rsidR="00257CD8">
        <w:tc>
          <w:tcPr>
            <w:tcW w:w="454" w:type="dxa"/>
          </w:tcPr>
          <w:p w:rsidR="00257CD8" w:rsidRDefault="00257CD8">
            <w:pPr>
              <w:pStyle w:val="ConsPlusNormal"/>
              <w:jc w:val="center"/>
            </w:pPr>
            <w:r>
              <w:t>1</w:t>
            </w:r>
          </w:p>
        </w:tc>
        <w:tc>
          <w:tcPr>
            <w:tcW w:w="3739" w:type="dxa"/>
          </w:tcPr>
          <w:p w:rsidR="00257CD8" w:rsidRDefault="00257CD8">
            <w:pPr>
              <w:pStyle w:val="ConsPlusNormal"/>
              <w:jc w:val="center"/>
            </w:pPr>
            <w:r>
              <w:t>2</w:t>
            </w:r>
          </w:p>
        </w:tc>
        <w:tc>
          <w:tcPr>
            <w:tcW w:w="3349" w:type="dxa"/>
          </w:tcPr>
          <w:p w:rsidR="00257CD8" w:rsidRDefault="00257CD8">
            <w:pPr>
              <w:pStyle w:val="ConsPlusNormal"/>
              <w:jc w:val="center"/>
            </w:pPr>
            <w:r>
              <w:t>3</w:t>
            </w:r>
          </w:p>
        </w:tc>
        <w:tc>
          <w:tcPr>
            <w:tcW w:w="1459" w:type="dxa"/>
          </w:tcPr>
          <w:p w:rsidR="00257CD8" w:rsidRDefault="00257CD8">
            <w:pPr>
              <w:pStyle w:val="ConsPlusNormal"/>
              <w:jc w:val="center"/>
            </w:pPr>
            <w:r>
              <w:t>4</w:t>
            </w:r>
          </w:p>
        </w:tc>
        <w:tc>
          <w:tcPr>
            <w:tcW w:w="2494" w:type="dxa"/>
          </w:tcPr>
          <w:p w:rsidR="00257CD8" w:rsidRDefault="00257CD8">
            <w:pPr>
              <w:pStyle w:val="ConsPlusNormal"/>
              <w:jc w:val="center"/>
            </w:pPr>
            <w:r>
              <w:t>5</w:t>
            </w:r>
          </w:p>
        </w:tc>
        <w:tc>
          <w:tcPr>
            <w:tcW w:w="1849" w:type="dxa"/>
          </w:tcPr>
          <w:p w:rsidR="00257CD8" w:rsidRDefault="00257CD8">
            <w:pPr>
              <w:pStyle w:val="ConsPlusNormal"/>
              <w:jc w:val="center"/>
            </w:pPr>
            <w:r>
              <w:t>6</w:t>
            </w:r>
          </w:p>
        </w:tc>
        <w:tc>
          <w:tcPr>
            <w:tcW w:w="1024" w:type="dxa"/>
          </w:tcPr>
          <w:p w:rsidR="00257CD8" w:rsidRDefault="00257CD8">
            <w:pPr>
              <w:pStyle w:val="ConsPlusNormal"/>
              <w:jc w:val="center"/>
            </w:pPr>
            <w:r>
              <w:t>7</w:t>
            </w:r>
          </w:p>
        </w:tc>
        <w:tc>
          <w:tcPr>
            <w:tcW w:w="904" w:type="dxa"/>
          </w:tcPr>
          <w:p w:rsidR="00257CD8" w:rsidRDefault="00257CD8">
            <w:pPr>
              <w:pStyle w:val="ConsPlusNormal"/>
              <w:jc w:val="center"/>
            </w:pPr>
            <w:r>
              <w:t>8</w:t>
            </w:r>
          </w:p>
        </w:tc>
        <w:tc>
          <w:tcPr>
            <w:tcW w:w="904" w:type="dxa"/>
          </w:tcPr>
          <w:p w:rsidR="00257CD8" w:rsidRDefault="00257CD8">
            <w:pPr>
              <w:pStyle w:val="ConsPlusNormal"/>
              <w:jc w:val="center"/>
            </w:pPr>
            <w:r>
              <w:t>9</w:t>
            </w:r>
          </w:p>
        </w:tc>
        <w:tc>
          <w:tcPr>
            <w:tcW w:w="904" w:type="dxa"/>
          </w:tcPr>
          <w:p w:rsidR="00257CD8" w:rsidRDefault="00257CD8">
            <w:pPr>
              <w:pStyle w:val="ConsPlusNormal"/>
              <w:jc w:val="center"/>
            </w:pPr>
            <w:r>
              <w:t>10</w:t>
            </w:r>
          </w:p>
        </w:tc>
      </w:tr>
      <w:tr w:rsidR="00257CD8">
        <w:tc>
          <w:tcPr>
            <w:tcW w:w="17080" w:type="dxa"/>
            <w:gridSpan w:val="10"/>
          </w:tcPr>
          <w:p w:rsidR="00257CD8" w:rsidRDefault="00257CD8">
            <w:pPr>
              <w:pStyle w:val="ConsPlusNormal"/>
              <w:jc w:val="center"/>
              <w:outlineLvl w:val="2"/>
            </w:pPr>
            <w:r>
              <w:t>Цель. Создание условий для реализации профессионального, трудового и предпринимательского потенциала молодежи в условиях трансформационных процессов на рынке труда Смоленской области</w:t>
            </w:r>
          </w:p>
        </w:tc>
      </w:tr>
      <w:tr w:rsidR="00257CD8">
        <w:tc>
          <w:tcPr>
            <w:tcW w:w="17080" w:type="dxa"/>
            <w:gridSpan w:val="10"/>
          </w:tcPr>
          <w:p w:rsidR="00257CD8" w:rsidRDefault="00257CD8">
            <w:pPr>
              <w:pStyle w:val="ConsPlusNormal"/>
              <w:jc w:val="center"/>
              <w:outlineLvl w:val="3"/>
            </w:pPr>
            <w:r>
              <w:t>Задача 1. Содействие трудоустройству несовершеннолетних граждан в возрасте от 14 до 18 лет</w:t>
            </w:r>
          </w:p>
        </w:tc>
      </w:tr>
      <w:tr w:rsidR="00257CD8">
        <w:tc>
          <w:tcPr>
            <w:tcW w:w="454" w:type="dxa"/>
          </w:tcPr>
          <w:p w:rsidR="00257CD8" w:rsidRDefault="00257CD8">
            <w:pPr>
              <w:pStyle w:val="ConsPlusNormal"/>
              <w:jc w:val="both"/>
            </w:pPr>
            <w:r>
              <w:t>1.</w:t>
            </w:r>
          </w:p>
        </w:tc>
        <w:tc>
          <w:tcPr>
            <w:tcW w:w="3739" w:type="dxa"/>
          </w:tcPr>
          <w:p w:rsidR="00257CD8" w:rsidRDefault="00257CD8">
            <w:pPr>
              <w:pStyle w:val="ConsPlusNormal"/>
              <w:jc w:val="both"/>
            </w:pPr>
            <w:r>
              <w:t>Профессиональная ориентация обучающихся 6 - 11-х классов, в том числе детей-сирот и детей, оставшихся без попечения родителей, детей-инвалидов и лиц с ограниченными возможностями здоровья</w:t>
            </w:r>
          </w:p>
        </w:tc>
        <w:tc>
          <w:tcPr>
            <w:tcW w:w="3349" w:type="dxa"/>
          </w:tcPr>
          <w:p w:rsidR="00257CD8" w:rsidRDefault="00257CD8">
            <w:pPr>
              <w:pStyle w:val="ConsPlusNormal"/>
              <w:jc w:val="both"/>
            </w:pPr>
            <w:r>
              <w:t>Министерство труда и занятости населения Смоленской области;</w:t>
            </w:r>
          </w:p>
          <w:p w:rsidR="00257CD8" w:rsidRDefault="00257CD8">
            <w:pPr>
              <w:pStyle w:val="ConsPlusNormal"/>
              <w:jc w:val="both"/>
            </w:pPr>
            <w:r>
              <w:t>Министерство образования и науки Смоленской области;</w:t>
            </w:r>
          </w:p>
          <w:p w:rsidR="00257CD8" w:rsidRDefault="00257CD8">
            <w:pPr>
              <w:pStyle w:val="ConsPlusNormal"/>
              <w:jc w:val="both"/>
            </w:pPr>
            <w:r>
              <w:t>СОГАУ ДПО ЦОПП;</w:t>
            </w:r>
          </w:p>
          <w:p w:rsidR="00257CD8" w:rsidRDefault="00257CD8">
            <w:pPr>
              <w:pStyle w:val="ConsPlusNormal"/>
              <w:jc w:val="both"/>
            </w:pPr>
            <w:r>
              <w:t>районные (городские) комиссии по делам несовершеннолетних (по согласованию);</w:t>
            </w:r>
          </w:p>
          <w:p w:rsidR="00257CD8" w:rsidRDefault="00257CD8">
            <w:pPr>
              <w:pStyle w:val="ConsPlusNormal"/>
              <w:jc w:val="both"/>
            </w:pPr>
            <w:r>
              <w:t>органы местного самоуправления муниципальных образований Смоленской области (по согласованию);</w:t>
            </w:r>
          </w:p>
          <w:p w:rsidR="00257CD8" w:rsidRDefault="00257CD8">
            <w:pPr>
              <w:pStyle w:val="ConsPlusNormal"/>
              <w:jc w:val="both"/>
            </w:pPr>
            <w:r>
              <w:t>общеобразовательные организации (по согласованию)</w:t>
            </w:r>
          </w:p>
        </w:tc>
        <w:tc>
          <w:tcPr>
            <w:tcW w:w="1459" w:type="dxa"/>
          </w:tcPr>
          <w:p w:rsidR="00257CD8" w:rsidRDefault="00257CD8">
            <w:pPr>
              <w:pStyle w:val="ConsPlusNormal"/>
              <w:jc w:val="both"/>
            </w:pPr>
            <w:r>
              <w:t>2022 - 2030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2.</w:t>
            </w:r>
          </w:p>
        </w:tc>
        <w:tc>
          <w:tcPr>
            <w:tcW w:w="3739" w:type="dxa"/>
          </w:tcPr>
          <w:p w:rsidR="00257CD8" w:rsidRDefault="00257CD8">
            <w:pPr>
              <w:pStyle w:val="ConsPlusNormal"/>
              <w:jc w:val="both"/>
            </w:pPr>
            <w:r>
              <w:t xml:space="preserve">Организация работы по </w:t>
            </w:r>
            <w:r>
              <w:lastRenderedPageBreak/>
              <w:t>содействию временному трудоустройству несовершеннолетних граждан в возрасте от 14 до 18 лет в свободное от учебы время при взаимодействии Регионального отделения Общероссийского общественно-государственного движения детей и молодежи "Движение первых" Смоленской области и Смоленского регионального отделения молодежной общероссийской общественной организации "Российские Студенческие Отряды"</w:t>
            </w:r>
          </w:p>
        </w:tc>
        <w:tc>
          <w:tcPr>
            <w:tcW w:w="3349" w:type="dxa"/>
          </w:tcPr>
          <w:p w:rsidR="00257CD8" w:rsidRDefault="00257CD8">
            <w:pPr>
              <w:pStyle w:val="ConsPlusNormal"/>
              <w:jc w:val="both"/>
            </w:pPr>
            <w:r>
              <w:lastRenderedPageBreak/>
              <w:t xml:space="preserve">Министерство труда и </w:t>
            </w:r>
            <w:r>
              <w:lastRenderedPageBreak/>
              <w:t>занятости населения Смоленской области;</w:t>
            </w:r>
          </w:p>
          <w:p w:rsidR="00257CD8" w:rsidRDefault="00257CD8">
            <w:pPr>
              <w:pStyle w:val="ConsPlusNormal"/>
              <w:jc w:val="both"/>
            </w:pPr>
            <w:r>
              <w:t>Главное управление Смоленской области по делам молодежи и гражданско-патриотическому воспитанию;</w:t>
            </w:r>
          </w:p>
          <w:p w:rsidR="00257CD8" w:rsidRDefault="00257CD8">
            <w:pPr>
              <w:pStyle w:val="ConsPlusNormal"/>
              <w:jc w:val="both"/>
            </w:pPr>
            <w:r>
              <w:t>СОГКУ ЦЗН;</w:t>
            </w:r>
          </w:p>
          <w:p w:rsidR="00257CD8" w:rsidRDefault="00257CD8">
            <w:pPr>
              <w:pStyle w:val="ConsPlusNormal"/>
              <w:jc w:val="both"/>
            </w:pPr>
            <w:r>
              <w:t>органы местного самоуправления муниципальных образований Смоленской области (по согласованию);</w:t>
            </w:r>
          </w:p>
          <w:p w:rsidR="00257CD8" w:rsidRDefault="00257CD8">
            <w:pPr>
              <w:pStyle w:val="ConsPlusNormal"/>
              <w:jc w:val="both"/>
            </w:pPr>
            <w:r>
              <w:t>Региональное отделение Общероссийского общественно-государственного движения детей и молодежи "Движение первых" Смоленской области (по согласованию);</w:t>
            </w:r>
          </w:p>
          <w:p w:rsidR="00257CD8" w:rsidRDefault="00257CD8">
            <w:pPr>
              <w:pStyle w:val="ConsPlusNormal"/>
              <w:jc w:val="both"/>
            </w:pPr>
            <w:r>
              <w:t>Смоленское региональное отделение молодежной общероссийской общественной организации "Российские Студенческие Отряды" (по согласованию)</w:t>
            </w:r>
          </w:p>
        </w:tc>
        <w:tc>
          <w:tcPr>
            <w:tcW w:w="1459" w:type="dxa"/>
          </w:tcPr>
          <w:p w:rsidR="00257CD8" w:rsidRDefault="00257CD8">
            <w:pPr>
              <w:pStyle w:val="ConsPlusNormal"/>
              <w:jc w:val="both"/>
            </w:pPr>
            <w:r>
              <w:lastRenderedPageBreak/>
              <w:t xml:space="preserve">2022 - 2030 </w:t>
            </w:r>
            <w:r>
              <w:lastRenderedPageBreak/>
              <w:t>годы</w:t>
            </w:r>
          </w:p>
        </w:tc>
        <w:tc>
          <w:tcPr>
            <w:tcW w:w="2494" w:type="dxa"/>
          </w:tcPr>
          <w:p w:rsidR="00257CD8" w:rsidRDefault="00257CD8">
            <w:pPr>
              <w:pStyle w:val="ConsPlusNormal"/>
              <w:jc w:val="both"/>
            </w:pPr>
            <w:r>
              <w:lastRenderedPageBreak/>
              <w:t xml:space="preserve">областная государственная </w:t>
            </w:r>
            <w:hyperlink r:id="rId18">
              <w:r>
                <w:rPr>
                  <w:color w:val="0000FF"/>
                </w:rPr>
                <w:t>программа</w:t>
              </w:r>
            </w:hyperlink>
            <w:r>
              <w:t>"Содействие занятости населения Смоленской области", утвержденная постановлением Администрации Смоленской области от 20.11.2013 N 927</w:t>
            </w:r>
          </w:p>
        </w:tc>
        <w:tc>
          <w:tcPr>
            <w:tcW w:w="1849" w:type="dxa"/>
          </w:tcPr>
          <w:p w:rsidR="00257CD8" w:rsidRDefault="00257CD8">
            <w:pPr>
              <w:pStyle w:val="ConsPlusNormal"/>
              <w:jc w:val="both"/>
            </w:pPr>
            <w:r>
              <w:lastRenderedPageBreak/>
              <w:t xml:space="preserve">областной </w:t>
            </w:r>
            <w:r>
              <w:lastRenderedPageBreak/>
              <w:t>бюджет</w:t>
            </w:r>
          </w:p>
        </w:tc>
        <w:tc>
          <w:tcPr>
            <w:tcW w:w="1024" w:type="dxa"/>
          </w:tcPr>
          <w:p w:rsidR="00257CD8" w:rsidRDefault="00257CD8">
            <w:pPr>
              <w:pStyle w:val="ConsPlusNormal"/>
              <w:jc w:val="center"/>
            </w:pPr>
            <w:r>
              <w:lastRenderedPageBreak/>
              <w:t>15375,62</w:t>
            </w:r>
          </w:p>
        </w:tc>
        <w:tc>
          <w:tcPr>
            <w:tcW w:w="904" w:type="dxa"/>
          </w:tcPr>
          <w:p w:rsidR="00257CD8" w:rsidRDefault="00257CD8">
            <w:pPr>
              <w:pStyle w:val="ConsPlusNormal"/>
              <w:jc w:val="center"/>
            </w:pPr>
            <w:r>
              <w:t>5124,62</w:t>
            </w:r>
          </w:p>
        </w:tc>
        <w:tc>
          <w:tcPr>
            <w:tcW w:w="904" w:type="dxa"/>
          </w:tcPr>
          <w:p w:rsidR="00257CD8" w:rsidRDefault="00257CD8">
            <w:pPr>
              <w:pStyle w:val="ConsPlusNormal"/>
              <w:jc w:val="center"/>
            </w:pPr>
            <w:r>
              <w:t>5125,50</w:t>
            </w:r>
          </w:p>
        </w:tc>
        <w:tc>
          <w:tcPr>
            <w:tcW w:w="904" w:type="dxa"/>
          </w:tcPr>
          <w:p w:rsidR="00257CD8" w:rsidRDefault="00257CD8">
            <w:pPr>
              <w:pStyle w:val="ConsPlusNormal"/>
              <w:jc w:val="center"/>
            </w:pPr>
            <w:r>
              <w:t>5125,50</w:t>
            </w:r>
          </w:p>
        </w:tc>
      </w:tr>
      <w:tr w:rsidR="00257CD8">
        <w:tc>
          <w:tcPr>
            <w:tcW w:w="454" w:type="dxa"/>
          </w:tcPr>
          <w:p w:rsidR="00257CD8" w:rsidRDefault="00257CD8">
            <w:pPr>
              <w:pStyle w:val="ConsPlusNormal"/>
              <w:jc w:val="both"/>
            </w:pPr>
            <w:r>
              <w:lastRenderedPageBreak/>
              <w:t>3.</w:t>
            </w:r>
          </w:p>
        </w:tc>
        <w:tc>
          <w:tcPr>
            <w:tcW w:w="3739" w:type="dxa"/>
          </w:tcPr>
          <w:p w:rsidR="00257CD8" w:rsidRDefault="00257CD8">
            <w:pPr>
              <w:pStyle w:val="ConsPlusNormal"/>
              <w:jc w:val="both"/>
            </w:pPr>
            <w:r>
              <w:t xml:space="preserve">Содействие в обеспечении занятости необучающихся и неработающих несовершеннолетних граждан, в том числе в отношении </w:t>
            </w:r>
            <w:r>
              <w:lastRenderedPageBreak/>
              <w:t>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w:t>
            </w:r>
          </w:p>
        </w:tc>
        <w:tc>
          <w:tcPr>
            <w:tcW w:w="3349" w:type="dxa"/>
          </w:tcPr>
          <w:p w:rsidR="00257CD8" w:rsidRDefault="00257CD8">
            <w:pPr>
              <w:pStyle w:val="ConsPlusNormal"/>
              <w:jc w:val="both"/>
            </w:pPr>
            <w:r>
              <w:lastRenderedPageBreak/>
              <w:t>районные (городские) комиссии по делам несовершеннолетних (по согласованию);</w:t>
            </w:r>
          </w:p>
          <w:p w:rsidR="00257CD8" w:rsidRDefault="00257CD8">
            <w:pPr>
              <w:pStyle w:val="ConsPlusNormal"/>
              <w:jc w:val="both"/>
            </w:pPr>
            <w:r>
              <w:t xml:space="preserve">Министерство труда и </w:t>
            </w:r>
            <w:r>
              <w:lastRenderedPageBreak/>
              <w:t>занятости населения Смоленской области;</w:t>
            </w:r>
          </w:p>
          <w:p w:rsidR="00257CD8" w:rsidRDefault="00257CD8">
            <w:pPr>
              <w:pStyle w:val="ConsPlusNormal"/>
              <w:jc w:val="both"/>
            </w:pPr>
            <w:r>
              <w:t>Министерство образования и науки Смоленской области;</w:t>
            </w:r>
          </w:p>
          <w:p w:rsidR="00257CD8" w:rsidRDefault="00257CD8">
            <w:pPr>
              <w:pStyle w:val="ConsPlusNormal"/>
              <w:jc w:val="both"/>
            </w:pPr>
            <w:r>
              <w:t>Главное управление Смоленской области по делам молодежи и гражданско-патриотическому воспитанию</w:t>
            </w:r>
          </w:p>
        </w:tc>
        <w:tc>
          <w:tcPr>
            <w:tcW w:w="1459" w:type="dxa"/>
          </w:tcPr>
          <w:p w:rsidR="00257CD8" w:rsidRDefault="00257CD8">
            <w:pPr>
              <w:pStyle w:val="ConsPlusNormal"/>
              <w:jc w:val="both"/>
            </w:pPr>
            <w:r>
              <w:lastRenderedPageBreak/>
              <w:t>2024 - 2030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lastRenderedPageBreak/>
              <w:t>4.</w:t>
            </w:r>
          </w:p>
        </w:tc>
        <w:tc>
          <w:tcPr>
            <w:tcW w:w="3739" w:type="dxa"/>
          </w:tcPr>
          <w:p w:rsidR="00257CD8" w:rsidRDefault="00257CD8">
            <w:pPr>
              <w:pStyle w:val="ConsPlusNormal"/>
              <w:jc w:val="both"/>
            </w:pPr>
            <w:r>
              <w:t>Проведение открытых онлайн-уроков, реализуемых с учетом опыта цикла открытых уроков "Проектория", направленных на раннюю профориентацию (региональный проект "Успех каждого ребенка" в рамках реализации областной государственной программы "Развитие образования в Смоленской области")</w:t>
            </w:r>
          </w:p>
        </w:tc>
        <w:tc>
          <w:tcPr>
            <w:tcW w:w="3349" w:type="dxa"/>
          </w:tcPr>
          <w:p w:rsidR="00257CD8" w:rsidRDefault="00257CD8">
            <w:pPr>
              <w:pStyle w:val="ConsPlusNormal"/>
              <w:jc w:val="both"/>
            </w:pPr>
            <w:r>
              <w:t>Министерство образования и науки Смоленской области;</w:t>
            </w:r>
          </w:p>
          <w:p w:rsidR="00257CD8" w:rsidRDefault="00257CD8">
            <w:pPr>
              <w:pStyle w:val="ConsPlusNormal"/>
              <w:jc w:val="both"/>
            </w:pPr>
            <w:r>
              <w:t>органы местного самоуправления муниципальных образований Смоленской области (по согласованию);</w:t>
            </w:r>
          </w:p>
          <w:p w:rsidR="00257CD8" w:rsidRDefault="00257CD8">
            <w:pPr>
              <w:pStyle w:val="ConsPlusNormal"/>
              <w:jc w:val="both"/>
            </w:pPr>
            <w:r>
              <w:t>общеобразовательные организации (по согласованию)</w:t>
            </w:r>
          </w:p>
        </w:tc>
        <w:tc>
          <w:tcPr>
            <w:tcW w:w="1459" w:type="dxa"/>
          </w:tcPr>
          <w:p w:rsidR="00257CD8" w:rsidRDefault="00257CD8">
            <w:pPr>
              <w:pStyle w:val="ConsPlusNormal"/>
              <w:jc w:val="both"/>
            </w:pPr>
            <w:r>
              <w:t>2022 - 2030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5.</w:t>
            </w:r>
          </w:p>
        </w:tc>
        <w:tc>
          <w:tcPr>
            <w:tcW w:w="3739" w:type="dxa"/>
          </w:tcPr>
          <w:p w:rsidR="00257CD8" w:rsidRDefault="00257CD8">
            <w:pPr>
              <w:pStyle w:val="ConsPlusNormal"/>
              <w:jc w:val="both"/>
            </w:pPr>
            <w:r>
              <w:t>Организация летней профориентационной школы "Архитектура таланта"</w:t>
            </w:r>
          </w:p>
        </w:tc>
        <w:tc>
          <w:tcPr>
            <w:tcW w:w="3349" w:type="dxa"/>
          </w:tcPr>
          <w:p w:rsidR="00257CD8" w:rsidRDefault="00257CD8">
            <w:pPr>
              <w:pStyle w:val="ConsPlusNormal"/>
              <w:jc w:val="both"/>
            </w:pPr>
            <w:r>
              <w:t>Министерство образования и науки Смоленской области;</w:t>
            </w:r>
          </w:p>
          <w:p w:rsidR="00257CD8" w:rsidRDefault="00257CD8">
            <w:pPr>
              <w:pStyle w:val="ConsPlusNormal"/>
              <w:jc w:val="both"/>
            </w:pPr>
            <w:r>
              <w:t>СОГАУ ДПО ЦОПП</w:t>
            </w:r>
          </w:p>
        </w:tc>
        <w:tc>
          <w:tcPr>
            <w:tcW w:w="1459" w:type="dxa"/>
          </w:tcPr>
          <w:p w:rsidR="00257CD8" w:rsidRDefault="00257CD8">
            <w:pPr>
              <w:pStyle w:val="ConsPlusNormal"/>
              <w:jc w:val="both"/>
            </w:pPr>
            <w:r>
              <w:t>ежегодно (март - август)</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6.</w:t>
            </w:r>
          </w:p>
        </w:tc>
        <w:tc>
          <w:tcPr>
            <w:tcW w:w="3739" w:type="dxa"/>
          </w:tcPr>
          <w:p w:rsidR="00257CD8" w:rsidRDefault="00257CD8">
            <w:pPr>
              <w:pStyle w:val="ConsPlusNormal"/>
              <w:jc w:val="both"/>
            </w:pPr>
            <w:r>
              <w:t>Реализация программы "Неделя без турникетов"</w:t>
            </w:r>
          </w:p>
        </w:tc>
        <w:tc>
          <w:tcPr>
            <w:tcW w:w="3349" w:type="dxa"/>
          </w:tcPr>
          <w:p w:rsidR="00257CD8" w:rsidRDefault="00257CD8">
            <w:pPr>
              <w:pStyle w:val="ConsPlusNormal"/>
              <w:jc w:val="both"/>
            </w:pPr>
            <w:r>
              <w:t>Министерство образования и науки Смоленской области;</w:t>
            </w:r>
          </w:p>
          <w:p w:rsidR="00257CD8" w:rsidRDefault="00257CD8">
            <w:pPr>
              <w:pStyle w:val="ConsPlusNormal"/>
              <w:jc w:val="both"/>
            </w:pPr>
            <w:r>
              <w:t>СОГАУ ДПО ЦОПП</w:t>
            </w:r>
          </w:p>
        </w:tc>
        <w:tc>
          <w:tcPr>
            <w:tcW w:w="1459" w:type="dxa"/>
          </w:tcPr>
          <w:p w:rsidR="00257CD8" w:rsidRDefault="00257CD8">
            <w:pPr>
              <w:pStyle w:val="ConsPlusNormal"/>
              <w:jc w:val="both"/>
            </w:pPr>
            <w:r>
              <w:t>ежегодно (апрель - май)</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7.</w:t>
            </w:r>
          </w:p>
        </w:tc>
        <w:tc>
          <w:tcPr>
            <w:tcW w:w="3739" w:type="dxa"/>
          </w:tcPr>
          <w:p w:rsidR="00257CD8" w:rsidRDefault="00257CD8">
            <w:pPr>
              <w:pStyle w:val="ConsPlusNormal"/>
              <w:jc w:val="both"/>
            </w:pPr>
            <w:r>
              <w:t xml:space="preserve">Реализация мероприятий профориентационной направленности в рамках </w:t>
            </w:r>
            <w:r>
              <w:lastRenderedPageBreak/>
              <w:t>регионального этапа чемпионата по профессиональному мастерству "Профессионалы" и регионального отборочного этапа Национального чемпионата по профессиональному мастерству среди инвалидов и лиц с ограниченными возможностями здоровья "Абилимпикс"</w:t>
            </w:r>
          </w:p>
        </w:tc>
        <w:tc>
          <w:tcPr>
            <w:tcW w:w="3349" w:type="dxa"/>
          </w:tcPr>
          <w:p w:rsidR="00257CD8" w:rsidRDefault="00257CD8">
            <w:pPr>
              <w:pStyle w:val="ConsPlusNormal"/>
              <w:jc w:val="both"/>
            </w:pPr>
            <w:r>
              <w:lastRenderedPageBreak/>
              <w:t>Министерство образования и науки Смоленской области;</w:t>
            </w:r>
          </w:p>
          <w:p w:rsidR="00257CD8" w:rsidRDefault="00257CD8">
            <w:pPr>
              <w:pStyle w:val="ConsPlusNormal"/>
              <w:jc w:val="both"/>
            </w:pPr>
            <w:r>
              <w:t>СОГАУ ДПО ЦОПП;</w:t>
            </w:r>
          </w:p>
          <w:p w:rsidR="00257CD8" w:rsidRDefault="00257CD8">
            <w:pPr>
              <w:pStyle w:val="ConsPlusNormal"/>
              <w:jc w:val="both"/>
            </w:pPr>
            <w:r>
              <w:lastRenderedPageBreak/>
              <w:t>базовая профессиональная образовательная организация Смоленской области</w:t>
            </w:r>
          </w:p>
        </w:tc>
        <w:tc>
          <w:tcPr>
            <w:tcW w:w="1459" w:type="dxa"/>
          </w:tcPr>
          <w:p w:rsidR="00257CD8" w:rsidRDefault="00257CD8">
            <w:pPr>
              <w:pStyle w:val="ConsPlusNormal"/>
              <w:jc w:val="both"/>
            </w:pPr>
            <w:r>
              <w:lastRenderedPageBreak/>
              <w:t>ежегодно (март - февраль)</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17080" w:type="dxa"/>
            <w:gridSpan w:val="10"/>
          </w:tcPr>
          <w:p w:rsidR="00257CD8" w:rsidRDefault="00257CD8">
            <w:pPr>
              <w:pStyle w:val="ConsPlusNormal"/>
              <w:jc w:val="center"/>
              <w:outlineLvl w:val="3"/>
            </w:pPr>
            <w:r>
              <w:lastRenderedPageBreak/>
              <w:t>Задача 2. Содействие трудоустройству отдельных категорий молодежи, испытывающей трудности в поиске работы</w:t>
            </w:r>
          </w:p>
        </w:tc>
      </w:tr>
      <w:tr w:rsidR="00257CD8">
        <w:tc>
          <w:tcPr>
            <w:tcW w:w="454" w:type="dxa"/>
          </w:tcPr>
          <w:p w:rsidR="00257CD8" w:rsidRDefault="00257CD8">
            <w:pPr>
              <w:pStyle w:val="ConsPlusNormal"/>
              <w:jc w:val="both"/>
            </w:pPr>
            <w:r>
              <w:t>8.</w:t>
            </w:r>
          </w:p>
        </w:tc>
        <w:tc>
          <w:tcPr>
            <w:tcW w:w="3739" w:type="dxa"/>
          </w:tcPr>
          <w:p w:rsidR="00257CD8" w:rsidRDefault="00257CD8">
            <w:pPr>
              <w:pStyle w:val="ConsPlusNormal"/>
              <w:jc w:val="both"/>
            </w:pPr>
            <w:r>
              <w:t>Содействие в повышении конкурентоспособности на рынке труда молодежи в возрасте до 30 лет, включая лиц с инвалидностью, в том числе путем реализации дополнительных мероприятий по субсидированию трудоустройства молодежи</w:t>
            </w:r>
          </w:p>
        </w:tc>
        <w:tc>
          <w:tcPr>
            <w:tcW w:w="3349" w:type="dxa"/>
          </w:tcPr>
          <w:p w:rsidR="00257CD8" w:rsidRDefault="00257CD8">
            <w:pPr>
              <w:pStyle w:val="ConsPlusNormal"/>
              <w:jc w:val="both"/>
            </w:pPr>
            <w:r>
              <w:t>Министерство труда и занятости населения Смоленской области</w:t>
            </w:r>
          </w:p>
        </w:tc>
        <w:tc>
          <w:tcPr>
            <w:tcW w:w="1459" w:type="dxa"/>
          </w:tcPr>
          <w:p w:rsidR="00257CD8" w:rsidRDefault="00257CD8">
            <w:pPr>
              <w:pStyle w:val="ConsPlusNormal"/>
              <w:jc w:val="both"/>
            </w:pPr>
            <w:r>
              <w:t>2024 - 2030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9.</w:t>
            </w:r>
          </w:p>
        </w:tc>
        <w:tc>
          <w:tcPr>
            <w:tcW w:w="3739" w:type="dxa"/>
          </w:tcPr>
          <w:p w:rsidR="00257CD8" w:rsidRDefault="00257CD8">
            <w:pPr>
              <w:pStyle w:val="ConsPlusNormal"/>
              <w:jc w:val="both"/>
            </w:pPr>
            <w:r>
              <w:t>Обеспечение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c>
          <w:tcPr>
            <w:tcW w:w="3349" w:type="dxa"/>
          </w:tcPr>
          <w:p w:rsidR="00257CD8" w:rsidRDefault="00257CD8">
            <w:pPr>
              <w:pStyle w:val="ConsPlusNormal"/>
              <w:jc w:val="both"/>
            </w:pPr>
            <w:r>
              <w:t>Министерство труда и занятости населения Смоленской области;</w:t>
            </w:r>
          </w:p>
          <w:p w:rsidR="00257CD8" w:rsidRDefault="00257CD8">
            <w:pPr>
              <w:pStyle w:val="ConsPlusNormal"/>
              <w:jc w:val="both"/>
            </w:pPr>
            <w:r>
              <w:t>СОГКУ ЦЗН;</w:t>
            </w:r>
          </w:p>
          <w:p w:rsidR="00257CD8" w:rsidRDefault="00257CD8">
            <w:pPr>
              <w:pStyle w:val="ConsPlusNormal"/>
              <w:jc w:val="both"/>
            </w:pPr>
            <w:r>
              <w:t>работодатели (по согласованию)</w:t>
            </w:r>
          </w:p>
        </w:tc>
        <w:tc>
          <w:tcPr>
            <w:tcW w:w="1459" w:type="dxa"/>
          </w:tcPr>
          <w:p w:rsidR="00257CD8" w:rsidRDefault="00257CD8">
            <w:pPr>
              <w:pStyle w:val="ConsPlusNormal"/>
              <w:jc w:val="both"/>
            </w:pPr>
            <w:r>
              <w:t>2022 - 2030 годы</w:t>
            </w:r>
          </w:p>
        </w:tc>
        <w:tc>
          <w:tcPr>
            <w:tcW w:w="2494" w:type="dxa"/>
          </w:tcPr>
          <w:p w:rsidR="00257CD8" w:rsidRDefault="00257CD8">
            <w:pPr>
              <w:pStyle w:val="ConsPlusNormal"/>
              <w:jc w:val="both"/>
            </w:pPr>
            <w:r>
              <w:t xml:space="preserve">областная государственная </w:t>
            </w:r>
            <w:hyperlink r:id="rId19">
              <w:r>
                <w:rPr>
                  <w:color w:val="0000FF"/>
                </w:rPr>
                <w:t>программа</w:t>
              </w:r>
            </w:hyperlink>
            <w:r>
              <w:t>"Содействие занятости населения Смоленской области", утвержденная постановлением Администрации Смоленской области от 20.11.2013 N 927</w:t>
            </w:r>
          </w:p>
        </w:tc>
        <w:tc>
          <w:tcPr>
            <w:tcW w:w="1849" w:type="dxa"/>
          </w:tcPr>
          <w:p w:rsidR="00257CD8" w:rsidRDefault="00257CD8">
            <w:pPr>
              <w:pStyle w:val="ConsPlusNormal"/>
              <w:jc w:val="both"/>
            </w:pPr>
            <w:r>
              <w:t>областной бюджет</w:t>
            </w:r>
          </w:p>
        </w:tc>
        <w:tc>
          <w:tcPr>
            <w:tcW w:w="1024" w:type="dxa"/>
          </w:tcPr>
          <w:p w:rsidR="00257CD8" w:rsidRDefault="00257CD8">
            <w:pPr>
              <w:pStyle w:val="ConsPlusNormal"/>
              <w:jc w:val="center"/>
            </w:pPr>
            <w:r>
              <w:t>240,00</w:t>
            </w:r>
          </w:p>
        </w:tc>
        <w:tc>
          <w:tcPr>
            <w:tcW w:w="904" w:type="dxa"/>
          </w:tcPr>
          <w:p w:rsidR="00257CD8" w:rsidRDefault="00257CD8">
            <w:pPr>
              <w:pStyle w:val="ConsPlusNormal"/>
              <w:jc w:val="center"/>
            </w:pPr>
            <w:r>
              <w:t>80,00</w:t>
            </w:r>
          </w:p>
        </w:tc>
        <w:tc>
          <w:tcPr>
            <w:tcW w:w="904" w:type="dxa"/>
          </w:tcPr>
          <w:p w:rsidR="00257CD8" w:rsidRDefault="00257CD8">
            <w:pPr>
              <w:pStyle w:val="ConsPlusNormal"/>
              <w:jc w:val="center"/>
            </w:pPr>
            <w:r>
              <w:t>80,00</w:t>
            </w:r>
          </w:p>
        </w:tc>
        <w:tc>
          <w:tcPr>
            <w:tcW w:w="904" w:type="dxa"/>
          </w:tcPr>
          <w:p w:rsidR="00257CD8" w:rsidRDefault="00257CD8">
            <w:pPr>
              <w:pStyle w:val="ConsPlusNormal"/>
              <w:jc w:val="center"/>
            </w:pPr>
            <w:r>
              <w:t>80,00</w:t>
            </w:r>
          </w:p>
        </w:tc>
      </w:tr>
      <w:tr w:rsidR="00257CD8">
        <w:tc>
          <w:tcPr>
            <w:tcW w:w="454" w:type="dxa"/>
          </w:tcPr>
          <w:p w:rsidR="00257CD8" w:rsidRDefault="00257CD8">
            <w:pPr>
              <w:pStyle w:val="ConsPlusNormal"/>
              <w:jc w:val="both"/>
            </w:pPr>
            <w:r>
              <w:lastRenderedPageBreak/>
              <w:t>10.</w:t>
            </w:r>
          </w:p>
        </w:tc>
        <w:tc>
          <w:tcPr>
            <w:tcW w:w="3739" w:type="dxa"/>
          </w:tcPr>
          <w:p w:rsidR="00257CD8" w:rsidRDefault="00257CD8">
            <w:pPr>
              <w:pStyle w:val="ConsPlusNormal"/>
              <w:jc w:val="both"/>
            </w:pPr>
            <w:r>
              <w:t>Обеспечение полного или частичного возмещения затрат работодателя, понесенных на создание рабочих мест для инвалидов молодого возраста</w:t>
            </w:r>
          </w:p>
        </w:tc>
        <w:tc>
          <w:tcPr>
            <w:tcW w:w="3349" w:type="dxa"/>
          </w:tcPr>
          <w:p w:rsidR="00257CD8" w:rsidRDefault="00257CD8">
            <w:pPr>
              <w:pStyle w:val="ConsPlusNormal"/>
              <w:jc w:val="both"/>
            </w:pPr>
            <w:r>
              <w:t>Министерство труда и занятости населения Смоленской области;</w:t>
            </w:r>
          </w:p>
          <w:p w:rsidR="00257CD8" w:rsidRDefault="00257CD8">
            <w:pPr>
              <w:pStyle w:val="ConsPlusNormal"/>
              <w:jc w:val="both"/>
            </w:pPr>
            <w:r>
              <w:t>СОГКУ ЦЗН;</w:t>
            </w:r>
          </w:p>
          <w:p w:rsidR="00257CD8" w:rsidRDefault="00257CD8">
            <w:pPr>
              <w:pStyle w:val="ConsPlusNormal"/>
              <w:jc w:val="both"/>
            </w:pPr>
            <w:r>
              <w:t>работодатели (по согласованию)</w:t>
            </w:r>
          </w:p>
        </w:tc>
        <w:tc>
          <w:tcPr>
            <w:tcW w:w="1459" w:type="dxa"/>
          </w:tcPr>
          <w:p w:rsidR="00257CD8" w:rsidRDefault="00257CD8">
            <w:pPr>
              <w:pStyle w:val="ConsPlusNormal"/>
              <w:jc w:val="both"/>
            </w:pPr>
            <w:r>
              <w:t>2022 - 2030 годы</w:t>
            </w:r>
          </w:p>
        </w:tc>
        <w:tc>
          <w:tcPr>
            <w:tcW w:w="2494" w:type="dxa"/>
          </w:tcPr>
          <w:p w:rsidR="00257CD8" w:rsidRDefault="00257CD8">
            <w:pPr>
              <w:pStyle w:val="ConsPlusNormal"/>
              <w:jc w:val="both"/>
            </w:pPr>
            <w:r>
              <w:t xml:space="preserve">областная государственная </w:t>
            </w:r>
            <w:hyperlink r:id="rId20">
              <w:r>
                <w:rPr>
                  <w:color w:val="0000FF"/>
                </w:rPr>
                <w:t>программа</w:t>
              </w:r>
            </w:hyperlink>
            <w:r>
              <w:t>"Содействие занятости населения Смоленской области", утвержденная постановлением Администрации Смоленской области от 20.11.2013 N 927</w:t>
            </w:r>
          </w:p>
        </w:tc>
        <w:tc>
          <w:tcPr>
            <w:tcW w:w="1849" w:type="dxa"/>
          </w:tcPr>
          <w:p w:rsidR="00257CD8" w:rsidRDefault="00257CD8">
            <w:pPr>
              <w:pStyle w:val="ConsPlusNormal"/>
              <w:jc w:val="both"/>
            </w:pPr>
            <w:r>
              <w:t>областной бюджет</w:t>
            </w:r>
          </w:p>
        </w:tc>
        <w:tc>
          <w:tcPr>
            <w:tcW w:w="1024" w:type="dxa"/>
          </w:tcPr>
          <w:p w:rsidR="00257CD8" w:rsidRDefault="00257CD8">
            <w:pPr>
              <w:pStyle w:val="ConsPlusNormal"/>
              <w:jc w:val="center"/>
            </w:pPr>
            <w:r>
              <w:t>1200,00</w:t>
            </w:r>
          </w:p>
        </w:tc>
        <w:tc>
          <w:tcPr>
            <w:tcW w:w="904" w:type="dxa"/>
          </w:tcPr>
          <w:p w:rsidR="00257CD8" w:rsidRDefault="00257CD8">
            <w:pPr>
              <w:pStyle w:val="ConsPlusNormal"/>
              <w:jc w:val="center"/>
            </w:pPr>
            <w:r>
              <w:t>400,00</w:t>
            </w:r>
          </w:p>
        </w:tc>
        <w:tc>
          <w:tcPr>
            <w:tcW w:w="904" w:type="dxa"/>
          </w:tcPr>
          <w:p w:rsidR="00257CD8" w:rsidRDefault="00257CD8">
            <w:pPr>
              <w:pStyle w:val="ConsPlusNormal"/>
              <w:jc w:val="center"/>
            </w:pPr>
            <w:r>
              <w:t>400,00</w:t>
            </w:r>
          </w:p>
        </w:tc>
        <w:tc>
          <w:tcPr>
            <w:tcW w:w="904" w:type="dxa"/>
          </w:tcPr>
          <w:p w:rsidR="00257CD8" w:rsidRDefault="00257CD8">
            <w:pPr>
              <w:pStyle w:val="ConsPlusNormal"/>
              <w:jc w:val="center"/>
            </w:pPr>
            <w:r>
              <w:t>400,00</w:t>
            </w:r>
          </w:p>
        </w:tc>
      </w:tr>
      <w:tr w:rsidR="00257CD8">
        <w:tc>
          <w:tcPr>
            <w:tcW w:w="454" w:type="dxa"/>
          </w:tcPr>
          <w:p w:rsidR="00257CD8" w:rsidRDefault="00257CD8">
            <w:pPr>
              <w:pStyle w:val="ConsPlusNormal"/>
              <w:jc w:val="both"/>
            </w:pPr>
            <w:r>
              <w:t>11.</w:t>
            </w:r>
          </w:p>
        </w:tc>
        <w:tc>
          <w:tcPr>
            <w:tcW w:w="3739" w:type="dxa"/>
          </w:tcPr>
          <w:p w:rsidR="00257CD8" w:rsidRDefault="00257CD8">
            <w:pPr>
              <w:pStyle w:val="ConsPlusNormal"/>
              <w:jc w:val="both"/>
            </w:pPr>
            <w:r>
              <w:t>Субсидирование трудоустройства отдельных категорий молодежи, включая лиц с инвалидностью и лиц с ограниченными возможностями здоровья</w:t>
            </w:r>
          </w:p>
        </w:tc>
        <w:tc>
          <w:tcPr>
            <w:tcW w:w="3349" w:type="dxa"/>
          </w:tcPr>
          <w:p w:rsidR="00257CD8" w:rsidRDefault="00257CD8">
            <w:pPr>
              <w:pStyle w:val="ConsPlusNormal"/>
              <w:jc w:val="both"/>
            </w:pPr>
            <w:r>
              <w:t>Министерство труда и занятости населения Смоленской области;</w:t>
            </w:r>
          </w:p>
          <w:p w:rsidR="00257CD8" w:rsidRDefault="00257CD8">
            <w:pPr>
              <w:pStyle w:val="ConsPlusNormal"/>
              <w:jc w:val="both"/>
            </w:pPr>
            <w:r>
              <w:t>СОГКУ ЦЗН;</w:t>
            </w:r>
          </w:p>
          <w:p w:rsidR="00257CD8" w:rsidRDefault="00257CD8">
            <w:pPr>
              <w:pStyle w:val="ConsPlusNormal"/>
              <w:jc w:val="both"/>
            </w:pPr>
            <w:r>
              <w:t>ОСФР по Смоленской области (по согласованию);</w:t>
            </w:r>
          </w:p>
          <w:p w:rsidR="00257CD8" w:rsidRDefault="00257CD8">
            <w:pPr>
              <w:pStyle w:val="ConsPlusNormal"/>
              <w:jc w:val="both"/>
            </w:pPr>
            <w:r>
              <w:t>работодатели (по согласованию)</w:t>
            </w:r>
          </w:p>
        </w:tc>
        <w:tc>
          <w:tcPr>
            <w:tcW w:w="1459" w:type="dxa"/>
          </w:tcPr>
          <w:p w:rsidR="00257CD8" w:rsidRDefault="00257CD8">
            <w:pPr>
              <w:pStyle w:val="ConsPlusNormal"/>
              <w:jc w:val="both"/>
            </w:pPr>
            <w:r>
              <w:t>2024 год</w:t>
            </w:r>
          </w:p>
        </w:tc>
        <w:tc>
          <w:tcPr>
            <w:tcW w:w="2494" w:type="dxa"/>
          </w:tcPr>
          <w:p w:rsidR="00257CD8" w:rsidRDefault="00257CD8">
            <w:pPr>
              <w:pStyle w:val="ConsPlusNormal"/>
              <w:jc w:val="both"/>
            </w:pPr>
            <w:hyperlink r:id="rId21">
              <w:r>
                <w:rPr>
                  <w:color w:val="0000FF"/>
                </w:rPr>
                <w:t>постановление</w:t>
              </w:r>
            </w:hyperlink>
            <w:r>
              <w:t xml:space="preserve"> Правительства Российской Федерации от 13.03.2021 N 362 "О государственной поддержке в 2024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12.</w:t>
            </w:r>
          </w:p>
        </w:tc>
        <w:tc>
          <w:tcPr>
            <w:tcW w:w="3739" w:type="dxa"/>
          </w:tcPr>
          <w:p w:rsidR="00257CD8" w:rsidRDefault="00257CD8">
            <w:pPr>
              <w:pStyle w:val="ConsPlusNormal"/>
              <w:jc w:val="both"/>
            </w:pPr>
            <w:r>
              <w:t>Обеспечение адресного сопровождения в целях трудоустройства (занятости) отдельных категорий молодежи органами службы занятости в рамках жизненных ситуаций, в том числе адаптация инвалидов при трудоустройстве</w:t>
            </w:r>
          </w:p>
        </w:tc>
        <w:tc>
          <w:tcPr>
            <w:tcW w:w="3349" w:type="dxa"/>
          </w:tcPr>
          <w:p w:rsidR="00257CD8" w:rsidRDefault="00257CD8">
            <w:pPr>
              <w:pStyle w:val="ConsPlusNormal"/>
              <w:jc w:val="both"/>
            </w:pPr>
            <w:r>
              <w:t>Министерство труда и занятости населения Смоленской области</w:t>
            </w:r>
          </w:p>
        </w:tc>
        <w:tc>
          <w:tcPr>
            <w:tcW w:w="1459" w:type="dxa"/>
          </w:tcPr>
          <w:p w:rsidR="00257CD8" w:rsidRDefault="00257CD8">
            <w:pPr>
              <w:pStyle w:val="ConsPlusNormal"/>
              <w:jc w:val="both"/>
            </w:pPr>
            <w:r>
              <w:t>2024 - 2030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13.</w:t>
            </w:r>
          </w:p>
        </w:tc>
        <w:tc>
          <w:tcPr>
            <w:tcW w:w="3739" w:type="dxa"/>
          </w:tcPr>
          <w:p w:rsidR="00257CD8" w:rsidRDefault="00257CD8">
            <w:pPr>
              <w:pStyle w:val="ConsPlusNormal"/>
              <w:jc w:val="both"/>
            </w:pPr>
            <w:r>
              <w:t xml:space="preserve">Организация </w:t>
            </w:r>
            <w:r>
              <w:lastRenderedPageBreak/>
              <w:t>профессионального обучения и дополнительного профессионального образования отдельных категорий молодежи в рамках федерального проекта "Содействие занятости" национального проекта "Демография", в том числе женщин, находящихся в отпуске по уходу за ребенком до достижения им возраста трех лет</w:t>
            </w:r>
          </w:p>
        </w:tc>
        <w:tc>
          <w:tcPr>
            <w:tcW w:w="3349" w:type="dxa"/>
          </w:tcPr>
          <w:p w:rsidR="00257CD8" w:rsidRDefault="00257CD8">
            <w:pPr>
              <w:pStyle w:val="ConsPlusNormal"/>
              <w:jc w:val="both"/>
            </w:pPr>
            <w:r>
              <w:lastRenderedPageBreak/>
              <w:t xml:space="preserve">Министерство образования и </w:t>
            </w:r>
            <w:r>
              <w:lastRenderedPageBreak/>
              <w:t>науки Смоленской области;</w:t>
            </w:r>
          </w:p>
          <w:p w:rsidR="00257CD8" w:rsidRDefault="00257CD8">
            <w:pPr>
              <w:pStyle w:val="ConsPlusNormal"/>
              <w:jc w:val="both"/>
            </w:pPr>
            <w:r>
              <w:t>Министерство труда и занятости населения Смоленской области</w:t>
            </w:r>
          </w:p>
        </w:tc>
        <w:tc>
          <w:tcPr>
            <w:tcW w:w="1459" w:type="dxa"/>
          </w:tcPr>
          <w:p w:rsidR="00257CD8" w:rsidRDefault="00257CD8">
            <w:pPr>
              <w:pStyle w:val="ConsPlusNormal"/>
              <w:jc w:val="both"/>
            </w:pPr>
            <w:r>
              <w:lastRenderedPageBreak/>
              <w:t xml:space="preserve">2024 - 2025 </w:t>
            </w:r>
            <w:r>
              <w:lastRenderedPageBreak/>
              <w:t>годы</w:t>
            </w:r>
          </w:p>
        </w:tc>
        <w:tc>
          <w:tcPr>
            <w:tcW w:w="2494" w:type="dxa"/>
          </w:tcPr>
          <w:p w:rsidR="00257CD8" w:rsidRDefault="00257CD8">
            <w:pPr>
              <w:pStyle w:val="ConsPlusNormal"/>
              <w:jc w:val="center"/>
            </w:pPr>
            <w:r>
              <w:lastRenderedPageBreak/>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lastRenderedPageBreak/>
              <w:t>14.</w:t>
            </w:r>
          </w:p>
        </w:tc>
        <w:tc>
          <w:tcPr>
            <w:tcW w:w="3739" w:type="dxa"/>
          </w:tcPr>
          <w:p w:rsidR="00257CD8" w:rsidRDefault="00257CD8">
            <w:pPr>
              <w:pStyle w:val="ConsPlusNormal"/>
              <w:jc w:val="both"/>
            </w:pPr>
            <w:r>
              <w:t>Содействие молодежи, находящейся в местах лишения свободы, отбывающей наказания, не связанные с изоляцией от общества, в получении образования и обеспечении ее занятости, а также молодежи, освобожденной из учреждений, исполняющих наказание в виде лишения свободы, в отношении которой применяется пенитенциарная, исполнительная или постпенитенциарная пробация, в ресоциализации, социальной адаптации и социальной реабилитации</w:t>
            </w:r>
          </w:p>
        </w:tc>
        <w:tc>
          <w:tcPr>
            <w:tcW w:w="3349" w:type="dxa"/>
          </w:tcPr>
          <w:p w:rsidR="00257CD8" w:rsidRDefault="00257CD8">
            <w:pPr>
              <w:pStyle w:val="ConsPlusNormal"/>
              <w:jc w:val="both"/>
            </w:pPr>
            <w:r>
              <w:t>Управление Федеральной службы исполнения наказаний по Смоленской области (по согласованию)</w:t>
            </w:r>
          </w:p>
        </w:tc>
        <w:tc>
          <w:tcPr>
            <w:tcW w:w="1459" w:type="dxa"/>
          </w:tcPr>
          <w:p w:rsidR="00257CD8" w:rsidRDefault="00257CD8">
            <w:pPr>
              <w:pStyle w:val="ConsPlusNormal"/>
              <w:jc w:val="both"/>
            </w:pPr>
            <w:r>
              <w:t>2025 - 2030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17080" w:type="dxa"/>
            <w:gridSpan w:val="10"/>
          </w:tcPr>
          <w:p w:rsidR="00257CD8" w:rsidRDefault="00257CD8">
            <w:pPr>
              <w:pStyle w:val="ConsPlusNormal"/>
              <w:jc w:val="center"/>
              <w:outlineLvl w:val="3"/>
            </w:pPr>
            <w:r>
              <w:t>Задача 3. Организация процесса занятости студентов и выпускников образовательных организаций</w:t>
            </w:r>
          </w:p>
        </w:tc>
      </w:tr>
      <w:tr w:rsidR="00257CD8">
        <w:tc>
          <w:tcPr>
            <w:tcW w:w="454" w:type="dxa"/>
          </w:tcPr>
          <w:p w:rsidR="00257CD8" w:rsidRDefault="00257CD8">
            <w:pPr>
              <w:pStyle w:val="ConsPlusNormal"/>
              <w:jc w:val="both"/>
            </w:pPr>
            <w:r>
              <w:lastRenderedPageBreak/>
              <w:t>15.</w:t>
            </w:r>
          </w:p>
        </w:tc>
        <w:tc>
          <w:tcPr>
            <w:tcW w:w="3739" w:type="dxa"/>
          </w:tcPr>
          <w:p w:rsidR="00257CD8" w:rsidRDefault="00257CD8">
            <w:pPr>
              <w:pStyle w:val="ConsPlusNormal"/>
              <w:jc w:val="both"/>
            </w:pPr>
            <w:r>
              <w:t>Формирование и распределение контрольных цифр приема по профессиям, специальностям среднего профессионального образования за счет бюджетных ассигнований бюджетов субъектов Российской Федерации на основании прогнозирования кадровой потребности</w:t>
            </w:r>
          </w:p>
        </w:tc>
        <w:tc>
          <w:tcPr>
            <w:tcW w:w="3349" w:type="dxa"/>
          </w:tcPr>
          <w:p w:rsidR="00257CD8" w:rsidRDefault="00257CD8">
            <w:pPr>
              <w:pStyle w:val="ConsPlusNormal"/>
              <w:jc w:val="both"/>
            </w:pPr>
            <w:r>
              <w:t>Министерство образования и науки Смоленской области;</w:t>
            </w:r>
          </w:p>
          <w:p w:rsidR="00257CD8" w:rsidRDefault="00257CD8">
            <w:pPr>
              <w:pStyle w:val="ConsPlusNormal"/>
              <w:jc w:val="both"/>
            </w:pPr>
            <w:r>
              <w:t>Министерство труда и занятости населения Смоленской области</w:t>
            </w:r>
          </w:p>
        </w:tc>
        <w:tc>
          <w:tcPr>
            <w:tcW w:w="1459" w:type="dxa"/>
          </w:tcPr>
          <w:p w:rsidR="00257CD8" w:rsidRDefault="00257CD8">
            <w:pPr>
              <w:pStyle w:val="ConsPlusNormal"/>
              <w:jc w:val="both"/>
            </w:pPr>
            <w:r>
              <w:t>2022 - 2030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16.</w:t>
            </w:r>
          </w:p>
        </w:tc>
        <w:tc>
          <w:tcPr>
            <w:tcW w:w="3739" w:type="dxa"/>
          </w:tcPr>
          <w:p w:rsidR="00257CD8" w:rsidRDefault="00257CD8">
            <w:pPr>
              <w:pStyle w:val="ConsPlusNormal"/>
              <w:jc w:val="both"/>
            </w:pPr>
            <w:r>
              <w:t>Взаимодействие органов службы занятости Смоленской области и центров карьеры (центров содействия трудоустройству выпускников) организаций высшего образования и профессиональных образовательных организаций с социальными партнерами в целях информирования обучающихся об основах социально-трудового законодательства</w:t>
            </w:r>
          </w:p>
        </w:tc>
        <w:tc>
          <w:tcPr>
            <w:tcW w:w="3349" w:type="dxa"/>
          </w:tcPr>
          <w:p w:rsidR="00257CD8" w:rsidRDefault="00257CD8">
            <w:pPr>
              <w:pStyle w:val="ConsPlusNormal"/>
              <w:jc w:val="both"/>
            </w:pPr>
            <w:r>
              <w:t>Министерство труда и занятости населения Смоленской области;</w:t>
            </w:r>
          </w:p>
          <w:p w:rsidR="00257CD8" w:rsidRDefault="00257CD8">
            <w:pPr>
              <w:pStyle w:val="ConsPlusNormal"/>
              <w:jc w:val="both"/>
            </w:pPr>
            <w:r>
              <w:t>Министерство образования и науки Смоленской области;</w:t>
            </w:r>
          </w:p>
          <w:p w:rsidR="00257CD8" w:rsidRDefault="00257CD8">
            <w:pPr>
              <w:pStyle w:val="ConsPlusNormal"/>
              <w:jc w:val="both"/>
            </w:pPr>
            <w:r>
              <w:t>Министерство культуры и туризма Смоленской области;</w:t>
            </w:r>
          </w:p>
          <w:p w:rsidR="00257CD8" w:rsidRDefault="00257CD8">
            <w:pPr>
              <w:pStyle w:val="ConsPlusNormal"/>
              <w:jc w:val="both"/>
            </w:pPr>
            <w:r>
              <w:t>Министерство здравоохранения Смоленской области; СОГАУ ДПО ЦОПП;</w:t>
            </w:r>
          </w:p>
          <w:p w:rsidR="00257CD8" w:rsidRDefault="00257CD8">
            <w:pPr>
              <w:pStyle w:val="ConsPlusNormal"/>
              <w:jc w:val="both"/>
            </w:pPr>
            <w:r>
              <w:t>Союз "Смоленское областное объединение организаций профсоюзов" (по согласованию);</w:t>
            </w:r>
          </w:p>
          <w:p w:rsidR="00257CD8" w:rsidRDefault="00257CD8">
            <w:pPr>
              <w:pStyle w:val="ConsPlusNormal"/>
              <w:jc w:val="both"/>
            </w:pPr>
            <w:r>
              <w:t>базовая профессиональная образовательная организация Смоленской области;</w:t>
            </w:r>
          </w:p>
          <w:p w:rsidR="00257CD8" w:rsidRDefault="00257CD8">
            <w:pPr>
              <w:pStyle w:val="ConsPlusNormal"/>
              <w:jc w:val="both"/>
            </w:pPr>
            <w:r>
              <w:t xml:space="preserve">профессиональные образовательные </w:t>
            </w:r>
            <w:r>
              <w:lastRenderedPageBreak/>
              <w:t>организации (по согласованию);</w:t>
            </w:r>
          </w:p>
          <w:p w:rsidR="00257CD8" w:rsidRDefault="00257CD8">
            <w:pPr>
              <w:pStyle w:val="ConsPlusNormal"/>
              <w:jc w:val="both"/>
            </w:pPr>
            <w:r>
              <w:t>организации высшего образования (по согласованию);</w:t>
            </w:r>
          </w:p>
          <w:p w:rsidR="00257CD8" w:rsidRDefault="00257CD8">
            <w:pPr>
              <w:pStyle w:val="ConsPlusNormal"/>
              <w:jc w:val="both"/>
            </w:pPr>
            <w:r>
              <w:t>ОСФР по Смоленской области (по согласованию);</w:t>
            </w:r>
          </w:p>
          <w:p w:rsidR="00257CD8" w:rsidRDefault="00257CD8">
            <w:pPr>
              <w:pStyle w:val="ConsPlusNormal"/>
              <w:jc w:val="both"/>
            </w:pPr>
            <w:r>
              <w:t>Государственная инспекция труда в Смоленской области (по согласованию)</w:t>
            </w:r>
          </w:p>
        </w:tc>
        <w:tc>
          <w:tcPr>
            <w:tcW w:w="1459" w:type="dxa"/>
          </w:tcPr>
          <w:p w:rsidR="00257CD8" w:rsidRDefault="00257CD8">
            <w:pPr>
              <w:pStyle w:val="ConsPlusNormal"/>
              <w:jc w:val="both"/>
            </w:pPr>
            <w:r>
              <w:lastRenderedPageBreak/>
              <w:t>2022 - 2030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lastRenderedPageBreak/>
              <w:t>17.</w:t>
            </w:r>
          </w:p>
        </w:tc>
        <w:tc>
          <w:tcPr>
            <w:tcW w:w="3739" w:type="dxa"/>
          </w:tcPr>
          <w:p w:rsidR="00257CD8" w:rsidRDefault="00257CD8">
            <w:pPr>
              <w:pStyle w:val="ConsPlusNormal"/>
              <w:jc w:val="both"/>
            </w:pPr>
            <w:r>
              <w:t>Совершенствование деятельности центров карьеры (центров содействия трудоустройству выпускников) организаций высшего образования и профессиональных образовательных организаций, установление порядка деятельности центров карьеры (центров содействия трудоустройству выпускников) организаций высшего образования и профессиональных образовательных организаций</w:t>
            </w:r>
          </w:p>
        </w:tc>
        <w:tc>
          <w:tcPr>
            <w:tcW w:w="3349" w:type="dxa"/>
          </w:tcPr>
          <w:p w:rsidR="00257CD8" w:rsidRDefault="00257CD8">
            <w:pPr>
              <w:pStyle w:val="ConsPlusNormal"/>
              <w:jc w:val="both"/>
            </w:pPr>
            <w:r>
              <w:t>Министерство образования и науки Смоленской области</w:t>
            </w:r>
          </w:p>
        </w:tc>
        <w:tc>
          <w:tcPr>
            <w:tcW w:w="1459" w:type="dxa"/>
          </w:tcPr>
          <w:p w:rsidR="00257CD8" w:rsidRDefault="00257CD8">
            <w:pPr>
              <w:pStyle w:val="ConsPlusNormal"/>
              <w:jc w:val="both"/>
            </w:pPr>
            <w:r>
              <w:t>2024 год</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18.</w:t>
            </w:r>
          </w:p>
        </w:tc>
        <w:tc>
          <w:tcPr>
            <w:tcW w:w="3739" w:type="dxa"/>
          </w:tcPr>
          <w:p w:rsidR="00257CD8" w:rsidRDefault="00257CD8">
            <w:pPr>
              <w:pStyle w:val="ConsPlusNormal"/>
              <w:jc w:val="both"/>
            </w:pPr>
            <w:r>
              <w:t xml:space="preserve">Заключение соглашений на прохождение производственной практики, размещение документов, связанных с прохождением производственной практики, </w:t>
            </w:r>
            <w:r>
              <w:lastRenderedPageBreak/>
              <w:t>отчетности на ЕЦП "Работа в России"</w:t>
            </w:r>
          </w:p>
        </w:tc>
        <w:tc>
          <w:tcPr>
            <w:tcW w:w="3349" w:type="dxa"/>
          </w:tcPr>
          <w:p w:rsidR="00257CD8" w:rsidRDefault="00257CD8">
            <w:pPr>
              <w:pStyle w:val="ConsPlusNormal"/>
              <w:jc w:val="both"/>
            </w:pPr>
            <w:r>
              <w:lastRenderedPageBreak/>
              <w:t>Министерство образования и науки Смоленской области;</w:t>
            </w:r>
          </w:p>
          <w:p w:rsidR="00257CD8" w:rsidRDefault="00257CD8">
            <w:pPr>
              <w:pStyle w:val="ConsPlusNormal"/>
              <w:jc w:val="both"/>
            </w:pPr>
            <w:r>
              <w:t>Смоленское региональное объединение работодателей "Научно-промышленный союз" (по согласованию);</w:t>
            </w:r>
          </w:p>
          <w:p w:rsidR="00257CD8" w:rsidRDefault="00257CD8">
            <w:pPr>
              <w:pStyle w:val="ConsPlusNormal"/>
              <w:jc w:val="both"/>
            </w:pPr>
            <w:r>
              <w:lastRenderedPageBreak/>
              <w:t>работодатели (по согласованию)</w:t>
            </w:r>
          </w:p>
        </w:tc>
        <w:tc>
          <w:tcPr>
            <w:tcW w:w="1459" w:type="dxa"/>
          </w:tcPr>
          <w:p w:rsidR="00257CD8" w:rsidRDefault="00257CD8">
            <w:pPr>
              <w:pStyle w:val="ConsPlusNormal"/>
              <w:jc w:val="both"/>
            </w:pPr>
            <w:r>
              <w:lastRenderedPageBreak/>
              <w:t>2025 - 2030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17080" w:type="dxa"/>
            <w:gridSpan w:val="10"/>
          </w:tcPr>
          <w:p w:rsidR="00257CD8" w:rsidRDefault="00257CD8">
            <w:pPr>
              <w:pStyle w:val="ConsPlusNormal"/>
              <w:jc w:val="center"/>
              <w:outlineLvl w:val="3"/>
            </w:pPr>
            <w:r>
              <w:lastRenderedPageBreak/>
              <w:t>Задача 4. Развитие цифровых систем в сфере труда и занятости молодежи</w:t>
            </w:r>
          </w:p>
        </w:tc>
      </w:tr>
      <w:tr w:rsidR="00257CD8">
        <w:tc>
          <w:tcPr>
            <w:tcW w:w="454" w:type="dxa"/>
          </w:tcPr>
          <w:p w:rsidR="00257CD8" w:rsidRDefault="00257CD8">
            <w:pPr>
              <w:pStyle w:val="ConsPlusNormal"/>
              <w:jc w:val="both"/>
            </w:pPr>
            <w:r>
              <w:t>19.</w:t>
            </w:r>
          </w:p>
        </w:tc>
        <w:tc>
          <w:tcPr>
            <w:tcW w:w="3739" w:type="dxa"/>
          </w:tcPr>
          <w:p w:rsidR="00257CD8" w:rsidRDefault="00257CD8">
            <w:pPr>
              <w:pStyle w:val="ConsPlusNormal"/>
              <w:jc w:val="both"/>
            </w:pPr>
            <w:r>
              <w:t>Совершенствование механизмов прохождения, учета и организации практической подготовки в части развития, апробации и обеспечения функционирования на ЕЦП "Работа в России" подсистемы по осуществлению в электронном виде процедур организации и прохождения производственной практики, предоставление возможности записи на производственную практику в электронном виде в федеральной государственной информационной системе "Единый портал государственных и муниципальных услуг (функций)" (далее - единый портал)</w:t>
            </w:r>
          </w:p>
        </w:tc>
        <w:tc>
          <w:tcPr>
            <w:tcW w:w="3349" w:type="dxa"/>
          </w:tcPr>
          <w:p w:rsidR="00257CD8" w:rsidRDefault="00257CD8">
            <w:pPr>
              <w:pStyle w:val="ConsPlusNormal"/>
              <w:jc w:val="both"/>
            </w:pPr>
            <w:r>
              <w:t>Министерство труда и занятости населения Смоленской области;</w:t>
            </w:r>
          </w:p>
          <w:p w:rsidR="00257CD8" w:rsidRDefault="00257CD8">
            <w:pPr>
              <w:pStyle w:val="ConsPlusNormal"/>
              <w:jc w:val="both"/>
            </w:pPr>
            <w:r>
              <w:t>Министерство образования и науки Смоленской области;</w:t>
            </w:r>
          </w:p>
          <w:p w:rsidR="00257CD8" w:rsidRDefault="00257CD8">
            <w:pPr>
              <w:pStyle w:val="ConsPlusNormal"/>
              <w:jc w:val="both"/>
            </w:pPr>
            <w:r>
              <w:t>работодатели (по согласованию)</w:t>
            </w:r>
          </w:p>
        </w:tc>
        <w:tc>
          <w:tcPr>
            <w:tcW w:w="1459" w:type="dxa"/>
          </w:tcPr>
          <w:p w:rsidR="00257CD8" w:rsidRDefault="00257CD8">
            <w:pPr>
              <w:pStyle w:val="ConsPlusNormal"/>
              <w:jc w:val="both"/>
            </w:pPr>
            <w:r>
              <w:t>2024 - 2030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20.</w:t>
            </w:r>
          </w:p>
        </w:tc>
        <w:tc>
          <w:tcPr>
            <w:tcW w:w="3739" w:type="dxa"/>
          </w:tcPr>
          <w:p w:rsidR="00257CD8" w:rsidRDefault="00257CD8">
            <w:pPr>
              <w:pStyle w:val="ConsPlusNormal"/>
              <w:jc w:val="both"/>
            </w:pPr>
            <w:r>
              <w:t>Развитие, апробация и обеспечение функционирования на ЕЦП "Работа в России" и на едином портале процедур целевого обучения</w:t>
            </w:r>
          </w:p>
        </w:tc>
        <w:tc>
          <w:tcPr>
            <w:tcW w:w="3349" w:type="dxa"/>
          </w:tcPr>
          <w:p w:rsidR="00257CD8" w:rsidRDefault="00257CD8">
            <w:pPr>
              <w:pStyle w:val="ConsPlusNormal"/>
              <w:jc w:val="both"/>
            </w:pPr>
            <w:r>
              <w:t>Министерство образования и науки Смоленской области;</w:t>
            </w:r>
          </w:p>
          <w:p w:rsidR="00257CD8" w:rsidRDefault="00257CD8">
            <w:pPr>
              <w:pStyle w:val="ConsPlusNormal"/>
              <w:jc w:val="both"/>
            </w:pPr>
            <w:r>
              <w:t>работодатели (по согласованию)</w:t>
            </w:r>
          </w:p>
        </w:tc>
        <w:tc>
          <w:tcPr>
            <w:tcW w:w="1459" w:type="dxa"/>
          </w:tcPr>
          <w:p w:rsidR="00257CD8" w:rsidRDefault="00257CD8">
            <w:pPr>
              <w:pStyle w:val="ConsPlusNormal"/>
              <w:jc w:val="both"/>
            </w:pPr>
            <w:r>
              <w:t>2024 год</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17080" w:type="dxa"/>
            <w:gridSpan w:val="10"/>
          </w:tcPr>
          <w:p w:rsidR="00257CD8" w:rsidRDefault="00257CD8">
            <w:pPr>
              <w:pStyle w:val="ConsPlusNormal"/>
              <w:jc w:val="center"/>
              <w:outlineLvl w:val="3"/>
            </w:pPr>
            <w:r>
              <w:lastRenderedPageBreak/>
              <w:t>Задача 5. Содействие профессиональному развитию молодых работников</w:t>
            </w:r>
          </w:p>
        </w:tc>
      </w:tr>
      <w:tr w:rsidR="00257CD8">
        <w:tc>
          <w:tcPr>
            <w:tcW w:w="454" w:type="dxa"/>
          </w:tcPr>
          <w:p w:rsidR="00257CD8" w:rsidRDefault="00257CD8">
            <w:pPr>
              <w:pStyle w:val="ConsPlusNormal"/>
              <w:jc w:val="both"/>
            </w:pPr>
            <w:r>
              <w:t>21.</w:t>
            </w:r>
          </w:p>
        </w:tc>
        <w:tc>
          <w:tcPr>
            <w:tcW w:w="3739" w:type="dxa"/>
          </w:tcPr>
          <w:p w:rsidR="00257CD8" w:rsidRDefault="00257CD8">
            <w:pPr>
              <w:pStyle w:val="ConsPlusNormal"/>
              <w:jc w:val="both"/>
            </w:pPr>
            <w:r>
              <w:t>Реализация всероссийской программы по развитию молодежного предпринимательства (в случае участия в программе)</w:t>
            </w:r>
          </w:p>
        </w:tc>
        <w:tc>
          <w:tcPr>
            <w:tcW w:w="3349" w:type="dxa"/>
          </w:tcPr>
          <w:p w:rsidR="00257CD8" w:rsidRDefault="00257CD8">
            <w:pPr>
              <w:pStyle w:val="ConsPlusNormal"/>
              <w:jc w:val="both"/>
            </w:pPr>
            <w:r>
              <w:t>Главное управление Смоленской области по делам молодежи и гражданско-патриотическому воспитанию;</w:t>
            </w:r>
          </w:p>
          <w:p w:rsidR="00257CD8" w:rsidRDefault="00257CD8">
            <w:pPr>
              <w:pStyle w:val="ConsPlusNormal"/>
              <w:jc w:val="both"/>
            </w:pPr>
            <w:r>
              <w:t>АНО "Центр поддержки предпринимательства Смоленской области"</w:t>
            </w:r>
          </w:p>
        </w:tc>
        <w:tc>
          <w:tcPr>
            <w:tcW w:w="1459" w:type="dxa"/>
          </w:tcPr>
          <w:p w:rsidR="00257CD8" w:rsidRDefault="00257CD8">
            <w:pPr>
              <w:pStyle w:val="ConsPlusNormal"/>
              <w:jc w:val="both"/>
            </w:pPr>
            <w:r>
              <w:t>2022 - 2030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22.</w:t>
            </w:r>
          </w:p>
        </w:tc>
        <w:tc>
          <w:tcPr>
            <w:tcW w:w="3739" w:type="dxa"/>
          </w:tcPr>
          <w:p w:rsidR="00257CD8" w:rsidRDefault="00257CD8">
            <w:pPr>
              <w:pStyle w:val="ConsPlusNormal"/>
              <w:jc w:val="both"/>
            </w:pPr>
            <w:r>
              <w:t>Создание условий для профессиональной ориентации молодежи в Смоленской области, в том числе включая направления "Больше, чем работа" молодежной программы "Больше, чем путешествие"</w:t>
            </w:r>
          </w:p>
        </w:tc>
        <w:tc>
          <w:tcPr>
            <w:tcW w:w="3349" w:type="dxa"/>
          </w:tcPr>
          <w:p w:rsidR="00257CD8" w:rsidRDefault="00257CD8">
            <w:pPr>
              <w:pStyle w:val="ConsPlusNormal"/>
              <w:jc w:val="both"/>
            </w:pPr>
            <w:r>
              <w:t>Главное управление Смоленской области по делам молодежи и гражданско-патриотическому воспитанию</w:t>
            </w:r>
          </w:p>
        </w:tc>
        <w:tc>
          <w:tcPr>
            <w:tcW w:w="1459" w:type="dxa"/>
          </w:tcPr>
          <w:p w:rsidR="00257CD8" w:rsidRDefault="00257CD8">
            <w:pPr>
              <w:pStyle w:val="ConsPlusNormal"/>
              <w:jc w:val="both"/>
            </w:pPr>
            <w:r>
              <w:t>2024 - 2030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23.</w:t>
            </w:r>
          </w:p>
        </w:tc>
        <w:tc>
          <w:tcPr>
            <w:tcW w:w="3739" w:type="dxa"/>
          </w:tcPr>
          <w:p w:rsidR="00257CD8" w:rsidRDefault="00257CD8">
            <w:pPr>
              <w:pStyle w:val="ConsPlusNormal"/>
              <w:jc w:val="both"/>
            </w:pPr>
            <w:r>
              <w:t>Организация информационной кампании по стимулированию трудовой мобильности молодежи на приоритетные территории Дальнего Востока и Арктики из других субъектов Российской Федерации</w:t>
            </w:r>
          </w:p>
        </w:tc>
        <w:tc>
          <w:tcPr>
            <w:tcW w:w="3349" w:type="dxa"/>
          </w:tcPr>
          <w:p w:rsidR="00257CD8" w:rsidRDefault="00257CD8">
            <w:pPr>
              <w:pStyle w:val="ConsPlusNormal"/>
              <w:jc w:val="both"/>
            </w:pPr>
            <w:r>
              <w:t>Министерство труда и занятости населения Смоленской области</w:t>
            </w:r>
          </w:p>
        </w:tc>
        <w:tc>
          <w:tcPr>
            <w:tcW w:w="1459" w:type="dxa"/>
          </w:tcPr>
          <w:p w:rsidR="00257CD8" w:rsidRDefault="00257CD8">
            <w:pPr>
              <w:pStyle w:val="ConsPlusNormal"/>
              <w:jc w:val="both"/>
            </w:pPr>
            <w:r>
              <w:t>2024 - 2030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24.</w:t>
            </w:r>
          </w:p>
        </w:tc>
        <w:tc>
          <w:tcPr>
            <w:tcW w:w="3739" w:type="dxa"/>
          </w:tcPr>
          <w:p w:rsidR="00257CD8" w:rsidRDefault="00257CD8">
            <w:pPr>
              <w:pStyle w:val="ConsPlusNormal"/>
              <w:jc w:val="both"/>
            </w:pPr>
            <w:r>
              <w:t>Содействие в проведении всероссийского конкурса лучших практик трудоустройства молодежи и организация их тиражирования</w:t>
            </w:r>
          </w:p>
        </w:tc>
        <w:tc>
          <w:tcPr>
            <w:tcW w:w="3349" w:type="dxa"/>
          </w:tcPr>
          <w:p w:rsidR="00257CD8" w:rsidRDefault="00257CD8">
            <w:pPr>
              <w:pStyle w:val="ConsPlusNormal"/>
              <w:jc w:val="both"/>
            </w:pPr>
            <w:r>
              <w:t>Министерство труда и занятости населения Смоленской области;</w:t>
            </w:r>
          </w:p>
          <w:p w:rsidR="00257CD8" w:rsidRDefault="00257CD8">
            <w:pPr>
              <w:pStyle w:val="ConsPlusNormal"/>
              <w:jc w:val="both"/>
            </w:pPr>
            <w:r>
              <w:t>Министерство образования и науки Смоленской области;</w:t>
            </w:r>
          </w:p>
          <w:p w:rsidR="00257CD8" w:rsidRDefault="00257CD8">
            <w:pPr>
              <w:pStyle w:val="ConsPlusNormal"/>
              <w:jc w:val="both"/>
            </w:pPr>
            <w:r>
              <w:lastRenderedPageBreak/>
              <w:t>Главное управление Смоленской области по делам молодежи и гражданско-патриотическому воспитанию;</w:t>
            </w:r>
          </w:p>
          <w:p w:rsidR="00257CD8" w:rsidRDefault="00257CD8">
            <w:pPr>
              <w:pStyle w:val="ConsPlusNormal"/>
              <w:jc w:val="both"/>
            </w:pPr>
            <w:r>
              <w:t>СОГАУ ДПО ЦОПП</w:t>
            </w:r>
          </w:p>
        </w:tc>
        <w:tc>
          <w:tcPr>
            <w:tcW w:w="1459" w:type="dxa"/>
          </w:tcPr>
          <w:p w:rsidR="00257CD8" w:rsidRDefault="00257CD8">
            <w:pPr>
              <w:pStyle w:val="ConsPlusNormal"/>
              <w:jc w:val="both"/>
            </w:pPr>
            <w:r>
              <w:lastRenderedPageBreak/>
              <w:t>2024 - 2030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lastRenderedPageBreak/>
              <w:t>25.</w:t>
            </w:r>
          </w:p>
        </w:tc>
        <w:tc>
          <w:tcPr>
            <w:tcW w:w="3739" w:type="dxa"/>
          </w:tcPr>
          <w:p w:rsidR="00257CD8" w:rsidRDefault="00257CD8">
            <w:pPr>
              <w:pStyle w:val="ConsPlusNormal"/>
              <w:jc w:val="both"/>
            </w:pPr>
            <w:r>
              <w:t>Предоставление грантов субъектам малого и среднего предпринимательства, являющимся социальными предприятиями, и (или) субъектам малого и среднего предпринимательства, созданным физическими лицами в возрасте до 25 лет включительно</w:t>
            </w:r>
          </w:p>
        </w:tc>
        <w:tc>
          <w:tcPr>
            <w:tcW w:w="3349" w:type="dxa"/>
          </w:tcPr>
          <w:p w:rsidR="00257CD8" w:rsidRDefault="00257CD8">
            <w:pPr>
              <w:pStyle w:val="ConsPlusNormal"/>
              <w:jc w:val="both"/>
            </w:pPr>
            <w:r>
              <w:t>Министерство инвестиционного развития Смоленской области</w:t>
            </w:r>
          </w:p>
        </w:tc>
        <w:tc>
          <w:tcPr>
            <w:tcW w:w="1459" w:type="dxa"/>
          </w:tcPr>
          <w:p w:rsidR="00257CD8" w:rsidRDefault="00257CD8">
            <w:pPr>
              <w:pStyle w:val="ConsPlusNormal"/>
              <w:jc w:val="both"/>
            </w:pPr>
            <w:r>
              <w:t>2022 - 2024 годы</w:t>
            </w:r>
          </w:p>
        </w:tc>
        <w:tc>
          <w:tcPr>
            <w:tcW w:w="2494" w:type="dxa"/>
          </w:tcPr>
          <w:p w:rsidR="00257CD8" w:rsidRDefault="00257CD8">
            <w:pPr>
              <w:pStyle w:val="ConsPlusNormal"/>
              <w:jc w:val="both"/>
            </w:pPr>
            <w:r>
              <w:t xml:space="preserve">областная государственная </w:t>
            </w:r>
            <w:hyperlink r:id="rId22">
              <w:r>
                <w:rPr>
                  <w:color w:val="0000FF"/>
                </w:rPr>
                <w:t>программа</w:t>
              </w:r>
            </w:hyperlink>
            <w:r>
              <w:t>"Экономическое развитие Смоленской области, включая создание благоприятного предпринимательского и инвестиционного климата", утвержденная постановлением Администрации Смоленской области от 08.11.2013 N 894</w:t>
            </w:r>
          </w:p>
        </w:tc>
        <w:tc>
          <w:tcPr>
            <w:tcW w:w="1849" w:type="dxa"/>
          </w:tcPr>
          <w:p w:rsidR="00257CD8" w:rsidRDefault="00257CD8">
            <w:pPr>
              <w:pStyle w:val="ConsPlusNormal"/>
              <w:jc w:val="both"/>
            </w:pPr>
            <w:r>
              <w:t>федеральный бюджет, областной бюджет</w:t>
            </w:r>
          </w:p>
        </w:tc>
        <w:tc>
          <w:tcPr>
            <w:tcW w:w="1024" w:type="dxa"/>
          </w:tcPr>
          <w:p w:rsidR="00257CD8" w:rsidRDefault="00257CD8">
            <w:pPr>
              <w:pStyle w:val="ConsPlusNormal"/>
              <w:jc w:val="center"/>
            </w:pPr>
            <w:r>
              <w:t>2521,86</w:t>
            </w:r>
          </w:p>
        </w:tc>
        <w:tc>
          <w:tcPr>
            <w:tcW w:w="904" w:type="dxa"/>
          </w:tcPr>
          <w:p w:rsidR="00257CD8" w:rsidRDefault="00257CD8">
            <w:pPr>
              <w:pStyle w:val="ConsPlusNormal"/>
              <w:jc w:val="center"/>
            </w:pPr>
            <w:r>
              <w:t>2521,86</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26.</w:t>
            </w:r>
          </w:p>
        </w:tc>
        <w:tc>
          <w:tcPr>
            <w:tcW w:w="3739" w:type="dxa"/>
          </w:tcPr>
          <w:p w:rsidR="00257CD8" w:rsidRDefault="00257CD8">
            <w:pPr>
              <w:pStyle w:val="ConsPlusNormal"/>
              <w:jc w:val="both"/>
            </w:pPr>
            <w:r>
              <w:t>Информирование о проведении Всероссийского конкурса "ТВОЕ ДЕЛО. Молодой предприниматель России"</w:t>
            </w:r>
          </w:p>
        </w:tc>
        <w:tc>
          <w:tcPr>
            <w:tcW w:w="3349" w:type="dxa"/>
          </w:tcPr>
          <w:p w:rsidR="00257CD8" w:rsidRDefault="00257CD8">
            <w:pPr>
              <w:pStyle w:val="ConsPlusNormal"/>
              <w:jc w:val="both"/>
            </w:pPr>
            <w:r>
              <w:t>Главное управление Смоленской области по делам молодежи и гражданско-патриотическому воспитанию;</w:t>
            </w:r>
          </w:p>
          <w:p w:rsidR="00257CD8" w:rsidRDefault="00257CD8">
            <w:pPr>
              <w:pStyle w:val="ConsPlusNormal"/>
              <w:jc w:val="both"/>
            </w:pPr>
            <w:r>
              <w:t>АНО "Центр поддержки предпринимательства Смоленской области"</w:t>
            </w:r>
          </w:p>
        </w:tc>
        <w:tc>
          <w:tcPr>
            <w:tcW w:w="1459" w:type="dxa"/>
          </w:tcPr>
          <w:p w:rsidR="00257CD8" w:rsidRDefault="00257CD8">
            <w:pPr>
              <w:pStyle w:val="ConsPlusNormal"/>
              <w:jc w:val="both"/>
            </w:pPr>
            <w:r>
              <w:t>2022 - 2030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27.</w:t>
            </w:r>
          </w:p>
        </w:tc>
        <w:tc>
          <w:tcPr>
            <w:tcW w:w="3739" w:type="dxa"/>
          </w:tcPr>
          <w:p w:rsidR="00257CD8" w:rsidRDefault="00257CD8">
            <w:pPr>
              <w:pStyle w:val="ConsPlusNormal"/>
              <w:jc w:val="both"/>
            </w:pPr>
            <w:r>
              <w:t xml:space="preserve">Участие во Всероссийском чемпионатном движении по профессиональному мастерству </w:t>
            </w:r>
            <w:r>
              <w:lastRenderedPageBreak/>
              <w:t>"Профессионалы" по апробации комплексного подхода по карьерному сопровождению молодежи, включая развитие предпринимательских инициатив</w:t>
            </w:r>
          </w:p>
        </w:tc>
        <w:tc>
          <w:tcPr>
            <w:tcW w:w="3349" w:type="dxa"/>
          </w:tcPr>
          <w:p w:rsidR="00257CD8" w:rsidRDefault="00257CD8">
            <w:pPr>
              <w:pStyle w:val="ConsPlusNormal"/>
              <w:jc w:val="both"/>
            </w:pPr>
            <w:r>
              <w:lastRenderedPageBreak/>
              <w:t>Министерство образования и науки Смоленской области;</w:t>
            </w:r>
          </w:p>
          <w:p w:rsidR="00257CD8" w:rsidRDefault="00257CD8">
            <w:pPr>
              <w:pStyle w:val="ConsPlusNormal"/>
              <w:jc w:val="both"/>
            </w:pPr>
            <w:r>
              <w:t xml:space="preserve">Главное управление </w:t>
            </w:r>
            <w:r>
              <w:lastRenderedPageBreak/>
              <w:t>Смоленской области по делам молодежи и гражданско-патриотическому воспитанию;</w:t>
            </w:r>
          </w:p>
          <w:p w:rsidR="00257CD8" w:rsidRDefault="00257CD8">
            <w:pPr>
              <w:pStyle w:val="ConsPlusNormal"/>
              <w:jc w:val="both"/>
            </w:pPr>
            <w:r>
              <w:t>Министерство труда и занятости населения Смоленской области;</w:t>
            </w:r>
          </w:p>
          <w:p w:rsidR="00257CD8" w:rsidRDefault="00257CD8">
            <w:pPr>
              <w:pStyle w:val="ConsPlusNormal"/>
              <w:jc w:val="both"/>
            </w:pPr>
            <w:r>
              <w:t>АНО "Центр поддержки предпринимательства Смоленской области"</w:t>
            </w:r>
          </w:p>
        </w:tc>
        <w:tc>
          <w:tcPr>
            <w:tcW w:w="1459" w:type="dxa"/>
          </w:tcPr>
          <w:p w:rsidR="00257CD8" w:rsidRDefault="00257CD8">
            <w:pPr>
              <w:pStyle w:val="ConsPlusNormal"/>
              <w:jc w:val="both"/>
            </w:pPr>
            <w:r>
              <w:lastRenderedPageBreak/>
              <w:t>2022 - 2030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lastRenderedPageBreak/>
              <w:t>28.</w:t>
            </w:r>
          </w:p>
        </w:tc>
        <w:tc>
          <w:tcPr>
            <w:tcW w:w="3739" w:type="dxa"/>
          </w:tcPr>
          <w:p w:rsidR="00257CD8" w:rsidRDefault="00257CD8">
            <w:pPr>
              <w:pStyle w:val="ConsPlusNormal"/>
              <w:jc w:val="both"/>
            </w:pPr>
            <w:r>
              <w:t>Реализация региональной программы "Неделя карьеры"</w:t>
            </w:r>
          </w:p>
        </w:tc>
        <w:tc>
          <w:tcPr>
            <w:tcW w:w="3349" w:type="dxa"/>
          </w:tcPr>
          <w:p w:rsidR="00257CD8" w:rsidRDefault="00257CD8">
            <w:pPr>
              <w:pStyle w:val="ConsPlusNormal"/>
              <w:jc w:val="both"/>
            </w:pPr>
            <w:r>
              <w:t>Министерство образования и науки Смоленской области;</w:t>
            </w:r>
          </w:p>
          <w:p w:rsidR="00257CD8" w:rsidRDefault="00257CD8">
            <w:pPr>
              <w:pStyle w:val="ConsPlusNormal"/>
              <w:jc w:val="both"/>
            </w:pPr>
            <w:r>
              <w:t>СОГАУ ДПО ЦОПП;</w:t>
            </w:r>
          </w:p>
          <w:p w:rsidR="00257CD8" w:rsidRDefault="00257CD8">
            <w:pPr>
              <w:pStyle w:val="ConsPlusNormal"/>
              <w:jc w:val="both"/>
            </w:pPr>
            <w:r>
              <w:t>профессиональные образовательные организации (по согласованию);</w:t>
            </w:r>
          </w:p>
          <w:p w:rsidR="00257CD8" w:rsidRDefault="00257CD8">
            <w:pPr>
              <w:pStyle w:val="ConsPlusNormal"/>
              <w:jc w:val="both"/>
            </w:pPr>
            <w:r>
              <w:t>работодатели (по согласованию)</w:t>
            </w:r>
          </w:p>
        </w:tc>
        <w:tc>
          <w:tcPr>
            <w:tcW w:w="1459" w:type="dxa"/>
          </w:tcPr>
          <w:p w:rsidR="00257CD8" w:rsidRDefault="00257CD8">
            <w:pPr>
              <w:pStyle w:val="ConsPlusNormal"/>
              <w:jc w:val="both"/>
            </w:pPr>
            <w:r>
              <w:t>ежегодно (март - апрель)</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29.</w:t>
            </w:r>
          </w:p>
        </w:tc>
        <w:tc>
          <w:tcPr>
            <w:tcW w:w="3739" w:type="dxa"/>
          </w:tcPr>
          <w:p w:rsidR="00257CD8" w:rsidRDefault="00257CD8">
            <w:pPr>
              <w:pStyle w:val="ConsPlusNormal"/>
              <w:jc w:val="both"/>
            </w:pPr>
            <w:r>
              <w:t>Полное или частичное возмещение затрат работодателя, понесенных на организацию стажировки выпускников образовательных организаций в целях приобретения ими опыта работы</w:t>
            </w:r>
          </w:p>
        </w:tc>
        <w:tc>
          <w:tcPr>
            <w:tcW w:w="3349" w:type="dxa"/>
          </w:tcPr>
          <w:p w:rsidR="00257CD8" w:rsidRDefault="00257CD8">
            <w:pPr>
              <w:pStyle w:val="ConsPlusNormal"/>
              <w:jc w:val="both"/>
            </w:pPr>
            <w:r>
              <w:t>Министерство труда и занятости населения Смоленской области;</w:t>
            </w:r>
          </w:p>
          <w:p w:rsidR="00257CD8" w:rsidRDefault="00257CD8">
            <w:pPr>
              <w:pStyle w:val="ConsPlusNormal"/>
              <w:jc w:val="both"/>
            </w:pPr>
            <w:r>
              <w:t>СОГКУ ЦЗН;</w:t>
            </w:r>
          </w:p>
          <w:p w:rsidR="00257CD8" w:rsidRDefault="00257CD8">
            <w:pPr>
              <w:pStyle w:val="ConsPlusNormal"/>
              <w:jc w:val="both"/>
            </w:pPr>
            <w:r>
              <w:t>работодатели (по согласованию)</w:t>
            </w:r>
          </w:p>
        </w:tc>
        <w:tc>
          <w:tcPr>
            <w:tcW w:w="1459" w:type="dxa"/>
          </w:tcPr>
          <w:p w:rsidR="00257CD8" w:rsidRDefault="00257CD8">
            <w:pPr>
              <w:pStyle w:val="ConsPlusNormal"/>
              <w:jc w:val="both"/>
            </w:pPr>
            <w:r>
              <w:t>2022 - 2030 годы</w:t>
            </w:r>
          </w:p>
        </w:tc>
        <w:tc>
          <w:tcPr>
            <w:tcW w:w="2494" w:type="dxa"/>
          </w:tcPr>
          <w:p w:rsidR="00257CD8" w:rsidRDefault="00257CD8">
            <w:pPr>
              <w:pStyle w:val="ConsPlusNormal"/>
              <w:jc w:val="both"/>
            </w:pPr>
            <w:r>
              <w:t xml:space="preserve">областная государственная </w:t>
            </w:r>
            <w:hyperlink r:id="rId23">
              <w:r>
                <w:rPr>
                  <w:color w:val="0000FF"/>
                </w:rPr>
                <w:t>программа</w:t>
              </w:r>
            </w:hyperlink>
            <w:r>
              <w:t>"Содействие занятости населения Смоленской области", утвержденная постановлением Администрации Смоленской области от 20.11.2013 N 927</w:t>
            </w:r>
          </w:p>
        </w:tc>
        <w:tc>
          <w:tcPr>
            <w:tcW w:w="1849" w:type="dxa"/>
          </w:tcPr>
          <w:p w:rsidR="00257CD8" w:rsidRDefault="00257CD8">
            <w:pPr>
              <w:pStyle w:val="ConsPlusNormal"/>
              <w:jc w:val="both"/>
            </w:pPr>
            <w:r>
              <w:t>областной бюджет</w:t>
            </w:r>
          </w:p>
        </w:tc>
        <w:tc>
          <w:tcPr>
            <w:tcW w:w="1024" w:type="dxa"/>
          </w:tcPr>
          <w:p w:rsidR="00257CD8" w:rsidRDefault="00257CD8">
            <w:pPr>
              <w:pStyle w:val="ConsPlusNormal"/>
              <w:jc w:val="center"/>
            </w:pPr>
            <w:r>
              <w:t>10554,59</w:t>
            </w:r>
          </w:p>
        </w:tc>
        <w:tc>
          <w:tcPr>
            <w:tcW w:w="904" w:type="dxa"/>
          </w:tcPr>
          <w:p w:rsidR="00257CD8" w:rsidRDefault="00257CD8">
            <w:pPr>
              <w:pStyle w:val="ConsPlusNormal"/>
              <w:jc w:val="center"/>
            </w:pPr>
            <w:r>
              <w:t>3039,39</w:t>
            </w:r>
          </w:p>
        </w:tc>
        <w:tc>
          <w:tcPr>
            <w:tcW w:w="904" w:type="dxa"/>
          </w:tcPr>
          <w:p w:rsidR="00257CD8" w:rsidRDefault="00257CD8">
            <w:pPr>
              <w:pStyle w:val="ConsPlusNormal"/>
              <w:jc w:val="center"/>
            </w:pPr>
            <w:r>
              <w:t>3757,60</w:t>
            </w:r>
          </w:p>
        </w:tc>
        <w:tc>
          <w:tcPr>
            <w:tcW w:w="904" w:type="dxa"/>
          </w:tcPr>
          <w:p w:rsidR="00257CD8" w:rsidRDefault="00257CD8">
            <w:pPr>
              <w:pStyle w:val="ConsPlusNormal"/>
              <w:jc w:val="center"/>
            </w:pPr>
            <w:r>
              <w:t>3757,60</w:t>
            </w:r>
          </w:p>
        </w:tc>
      </w:tr>
      <w:tr w:rsidR="00257CD8">
        <w:tc>
          <w:tcPr>
            <w:tcW w:w="454" w:type="dxa"/>
          </w:tcPr>
          <w:p w:rsidR="00257CD8" w:rsidRDefault="00257CD8">
            <w:pPr>
              <w:pStyle w:val="ConsPlusNormal"/>
              <w:jc w:val="both"/>
            </w:pPr>
            <w:r>
              <w:t>30.</w:t>
            </w:r>
          </w:p>
        </w:tc>
        <w:tc>
          <w:tcPr>
            <w:tcW w:w="3739" w:type="dxa"/>
          </w:tcPr>
          <w:p w:rsidR="00257CD8" w:rsidRDefault="00257CD8">
            <w:pPr>
              <w:pStyle w:val="ConsPlusNormal"/>
              <w:jc w:val="both"/>
            </w:pPr>
            <w:r>
              <w:t xml:space="preserve">Материальная поддержка безработным гражданам в </w:t>
            </w:r>
            <w:r>
              <w:lastRenderedPageBreak/>
              <w:t>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3349" w:type="dxa"/>
          </w:tcPr>
          <w:p w:rsidR="00257CD8" w:rsidRDefault="00257CD8">
            <w:pPr>
              <w:pStyle w:val="ConsPlusNormal"/>
              <w:jc w:val="both"/>
            </w:pPr>
            <w:r>
              <w:lastRenderedPageBreak/>
              <w:t xml:space="preserve">Министерство труда и занятости Смоленской </w:t>
            </w:r>
            <w:r>
              <w:lastRenderedPageBreak/>
              <w:t>области;</w:t>
            </w:r>
          </w:p>
          <w:p w:rsidR="00257CD8" w:rsidRDefault="00257CD8">
            <w:pPr>
              <w:pStyle w:val="ConsPlusNormal"/>
              <w:jc w:val="both"/>
            </w:pPr>
            <w:r>
              <w:t>СОГКУ ЦЗН;</w:t>
            </w:r>
          </w:p>
          <w:p w:rsidR="00257CD8" w:rsidRDefault="00257CD8">
            <w:pPr>
              <w:pStyle w:val="ConsPlusNormal"/>
              <w:jc w:val="both"/>
            </w:pPr>
            <w:r>
              <w:t>органы местного самоуправления муниципальных образований Смоленской области (по согласованию);</w:t>
            </w:r>
          </w:p>
          <w:p w:rsidR="00257CD8" w:rsidRDefault="00257CD8">
            <w:pPr>
              <w:pStyle w:val="ConsPlusNormal"/>
              <w:jc w:val="both"/>
            </w:pPr>
            <w:r>
              <w:t>работодатели (по согласованию)</w:t>
            </w:r>
          </w:p>
        </w:tc>
        <w:tc>
          <w:tcPr>
            <w:tcW w:w="1459" w:type="dxa"/>
          </w:tcPr>
          <w:p w:rsidR="00257CD8" w:rsidRDefault="00257CD8">
            <w:pPr>
              <w:pStyle w:val="ConsPlusNormal"/>
              <w:jc w:val="both"/>
            </w:pPr>
            <w:r>
              <w:lastRenderedPageBreak/>
              <w:t>2022 - 2030 годы</w:t>
            </w:r>
          </w:p>
        </w:tc>
        <w:tc>
          <w:tcPr>
            <w:tcW w:w="2494" w:type="dxa"/>
          </w:tcPr>
          <w:p w:rsidR="00257CD8" w:rsidRDefault="00257CD8">
            <w:pPr>
              <w:pStyle w:val="ConsPlusNormal"/>
              <w:jc w:val="both"/>
            </w:pPr>
            <w:r>
              <w:t xml:space="preserve">областная государственная </w:t>
            </w:r>
            <w:hyperlink r:id="rId24">
              <w:r>
                <w:rPr>
                  <w:color w:val="0000FF"/>
                </w:rPr>
                <w:t>программа</w:t>
              </w:r>
            </w:hyperlink>
            <w:r>
              <w:t xml:space="preserve">"Содействие </w:t>
            </w:r>
            <w:r>
              <w:lastRenderedPageBreak/>
              <w:t>занятости населения Смоленской области", утвержденная постановлением Администрации Смоленской области от 20.11.2013 N 927</w:t>
            </w:r>
          </w:p>
        </w:tc>
        <w:tc>
          <w:tcPr>
            <w:tcW w:w="1849" w:type="dxa"/>
          </w:tcPr>
          <w:p w:rsidR="00257CD8" w:rsidRDefault="00257CD8">
            <w:pPr>
              <w:pStyle w:val="ConsPlusNormal"/>
              <w:jc w:val="both"/>
            </w:pPr>
            <w:r>
              <w:lastRenderedPageBreak/>
              <w:t>областной бюджет</w:t>
            </w:r>
          </w:p>
        </w:tc>
        <w:tc>
          <w:tcPr>
            <w:tcW w:w="1024" w:type="dxa"/>
          </w:tcPr>
          <w:p w:rsidR="00257CD8" w:rsidRDefault="00257CD8">
            <w:pPr>
              <w:pStyle w:val="ConsPlusNormal"/>
              <w:jc w:val="center"/>
            </w:pPr>
            <w:r>
              <w:t>452,25</w:t>
            </w:r>
          </w:p>
        </w:tc>
        <w:tc>
          <w:tcPr>
            <w:tcW w:w="904" w:type="dxa"/>
          </w:tcPr>
          <w:p w:rsidR="00257CD8" w:rsidRDefault="00257CD8">
            <w:pPr>
              <w:pStyle w:val="ConsPlusNormal"/>
              <w:jc w:val="center"/>
            </w:pPr>
            <w:r>
              <w:t>150,75</w:t>
            </w:r>
          </w:p>
        </w:tc>
        <w:tc>
          <w:tcPr>
            <w:tcW w:w="904" w:type="dxa"/>
          </w:tcPr>
          <w:p w:rsidR="00257CD8" w:rsidRDefault="00257CD8">
            <w:pPr>
              <w:pStyle w:val="ConsPlusNormal"/>
              <w:jc w:val="center"/>
            </w:pPr>
            <w:r>
              <w:t>150,75</w:t>
            </w:r>
          </w:p>
        </w:tc>
        <w:tc>
          <w:tcPr>
            <w:tcW w:w="904" w:type="dxa"/>
          </w:tcPr>
          <w:p w:rsidR="00257CD8" w:rsidRDefault="00257CD8">
            <w:pPr>
              <w:pStyle w:val="ConsPlusNormal"/>
              <w:jc w:val="center"/>
            </w:pPr>
            <w:r>
              <w:t>150,75</w:t>
            </w:r>
          </w:p>
        </w:tc>
      </w:tr>
      <w:tr w:rsidR="00257CD8">
        <w:tc>
          <w:tcPr>
            <w:tcW w:w="454" w:type="dxa"/>
          </w:tcPr>
          <w:p w:rsidR="00257CD8" w:rsidRDefault="00257CD8">
            <w:pPr>
              <w:pStyle w:val="ConsPlusNormal"/>
              <w:jc w:val="both"/>
            </w:pPr>
            <w:r>
              <w:lastRenderedPageBreak/>
              <w:t>31.</w:t>
            </w:r>
          </w:p>
        </w:tc>
        <w:tc>
          <w:tcPr>
            <w:tcW w:w="3739" w:type="dxa"/>
          </w:tcPr>
          <w:p w:rsidR="00257CD8" w:rsidRDefault="00257CD8">
            <w:pPr>
              <w:pStyle w:val="ConsPlusNormal"/>
              <w:jc w:val="both"/>
            </w:pPr>
            <w:r>
              <w:t>Проведение молодежного образовательного форума "СМОЛА"</w:t>
            </w:r>
          </w:p>
        </w:tc>
        <w:tc>
          <w:tcPr>
            <w:tcW w:w="3349" w:type="dxa"/>
          </w:tcPr>
          <w:p w:rsidR="00257CD8" w:rsidRDefault="00257CD8">
            <w:pPr>
              <w:pStyle w:val="ConsPlusNormal"/>
              <w:jc w:val="both"/>
            </w:pPr>
            <w:r>
              <w:t>Главное управление Смоленской области по делам молодежи и гражданско-патриотическому воспитанию</w:t>
            </w:r>
          </w:p>
        </w:tc>
        <w:tc>
          <w:tcPr>
            <w:tcW w:w="1459" w:type="dxa"/>
          </w:tcPr>
          <w:p w:rsidR="00257CD8" w:rsidRDefault="00257CD8">
            <w:pPr>
              <w:pStyle w:val="ConsPlusNormal"/>
              <w:jc w:val="both"/>
            </w:pPr>
            <w:r>
              <w:t>2022 - 2030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32.</w:t>
            </w:r>
          </w:p>
        </w:tc>
        <w:tc>
          <w:tcPr>
            <w:tcW w:w="3739" w:type="dxa"/>
          </w:tcPr>
          <w:p w:rsidR="00257CD8" w:rsidRDefault="00257CD8">
            <w:pPr>
              <w:pStyle w:val="ConsPlusNormal"/>
              <w:jc w:val="both"/>
            </w:pPr>
            <w:r>
              <w:t>Реализация программ бизнес-инкубации для студентов "Бизнес-рост"</w:t>
            </w:r>
          </w:p>
        </w:tc>
        <w:tc>
          <w:tcPr>
            <w:tcW w:w="3349" w:type="dxa"/>
          </w:tcPr>
          <w:p w:rsidR="00257CD8" w:rsidRDefault="00257CD8">
            <w:pPr>
              <w:pStyle w:val="ConsPlusNormal"/>
              <w:jc w:val="both"/>
            </w:pPr>
            <w:r>
              <w:t>АНО "Центр поддержки предпринимательства Смоленской области"</w:t>
            </w:r>
          </w:p>
        </w:tc>
        <w:tc>
          <w:tcPr>
            <w:tcW w:w="1459" w:type="dxa"/>
          </w:tcPr>
          <w:p w:rsidR="00257CD8" w:rsidRDefault="00257CD8">
            <w:pPr>
              <w:pStyle w:val="ConsPlusNormal"/>
              <w:jc w:val="both"/>
            </w:pPr>
            <w:r>
              <w:t>2022 - 2030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33.</w:t>
            </w:r>
          </w:p>
        </w:tc>
        <w:tc>
          <w:tcPr>
            <w:tcW w:w="3739" w:type="dxa"/>
          </w:tcPr>
          <w:p w:rsidR="00257CD8" w:rsidRDefault="00257CD8">
            <w:pPr>
              <w:pStyle w:val="ConsPlusNormal"/>
              <w:jc w:val="both"/>
            </w:pPr>
            <w:r>
              <w:t>Премия для самозанятых "Мой успех - 2024", номинация "Молодой самозанятый года"</w:t>
            </w:r>
          </w:p>
        </w:tc>
        <w:tc>
          <w:tcPr>
            <w:tcW w:w="3349" w:type="dxa"/>
          </w:tcPr>
          <w:p w:rsidR="00257CD8" w:rsidRDefault="00257CD8">
            <w:pPr>
              <w:pStyle w:val="ConsPlusNormal"/>
              <w:jc w:val="both"/>
            </w:pPr>
            <w:r>
              <w:t>АНО "Центр поддержки предпринимательства Смоленской области"</w:t>
            </w:r>
          </w:p>
        </w:tc>
        <w:tc>
          <w:tcPr>
            <w:tcW w:w="1459" w:type="dxa"/>
          </w:tcPr>
          <w:p w:rsidR="00257CD8" w:rsidRDefault="00257CD8">
            <w:pPr>
              <w:pStyle w:val="ConsPlusNormal"/>
              <w:jc w:val="both"/>
            </w:pPr>
            <w:r>
              <w:t>2022 - 2030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34.</w:t>
            </w:r>
          </w:p>
        </w:tc>
        <w:tc>
          <w:tcPr>
            <w:tcW w:w="3739" w:type="dxa"/>
          </w:tcPr>
          <w:p w:rsidR="00257CD8" w:rsidRDefault="00257CD8">
            <w:pPr>
              <w:pStyle w:val="ConsPlusNormal"/>
              <w:jc w:val="both"/>
            </w:pPr>
            <w:r>
              <w:t>Обеспечение консультаций экспертов в центре "Мой бизнес" для самозанятых, граждан, желающих вести бизнес, начинающих и действующих предпринимателей</w:t>
            </w:r>
          </w:p>
        </w:tc>
        <w:tc>
          <w:tcPr>
            <w:tcW w:w="3349" w:type="dxa"/>
          </w:tcPr>
          <w:p w:rsidR="00257CD8" w:rsidRDefault="00257CD8">
            <w:pPr>
              <w:pStyle w:val="ConsPlusNormal"/>
              <w:jc w:val="both"/>
            </w:pPr>
            <w:r>
              <w:t>АНО "Центр поддержки предпринимательства Смоленской области"</w:t>
            </w:r>
          </w:p>
        </w:tc>
        <w:tc>
          <w:tcPr>
            <w:tcW w:w="1459" w:type="dxa"/>
          </w:tcPr>
          <w:p w:rsidR="00257CD8" w:rsidRDefault="00257CD8">
            <w:pPr>
              <w:pStyle w:val="ConsPlusNormal"/>
              <w:jc w:val="both"/>
            </w:pPr>
            <w:r>
              <w:t>2022 - 2030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35.</w:t>
            </w:r>
          </w:p>
        </w:tc>
        <w:tc>
          <w:tcPr>
            <w:tcW w:w="3739" w:type="dxa"/>
          </w:tcPr>
          <w:p w:rsidR="00257CD8" w:rsidRDefault="00257CD8">
            <w:pPr>
              <w:pStyle w:val="ConsPlusNormal"/>
              <w:jc w:val="both"/>
            </w:pPr>
            <w:r>
              <w:t xml:space="preserve">Проведение мероприятий в рамках международного </w:t>
            </w:r>
            <w:r>
              <w:lastRenderedPageBreak/>
              <w:t>проекта "Всемирная неделя предпринимательства"</w:t>
            </w:r>
          </w:p>
        </w:tc>
        <w:tc>
          <w:tcPr>
            <w:tcW w:w="3349" w:type="dxa"/>
          </w:tcPr>
          <w:p w:rsidR="00257CD8" w:rsidRDefault="00257CD8">
            <w:pPr>
              <w:pStyle w:val="ConsPlusNormal"/>
              <w:jc w:val="both"/>
            </w:pPr>
            <w:r>
              <w:lastRenderedPageBreak/>
              <w:t>Министерство образования и науки Смоленской области;</w:t>
            </w:r>
          </w:p>
          <w:p w:rsidR="00257CD8" w:rsidRDefault="00257CD8">
            <w:pPr>
              <w:pStyle w:val="ConsPlusNormal"/>
              <w:jc w:val="both"/>
            </w:pPr>
            <w:r>
              <w:lastRenderedPageBreak/>
              <w:t>СОГАУ ДПО ЦОПП</w:t>
            </w:r>
          </w:p>
        </w:tc>
        <w:tc>
          <w:tcPr>
            <w:tcW w:w="1459" w:type="dxa"/>
          </w:tcPr>
          <w:p w:rsidR="00257CD8" w:rsidRDefault="00257CD8">
            <w:pPr>
              <w:pStyle w:val="ConsPlusNormal"/>
              <w:jc w:val="both"/>
            </w:pPr>
            <w:r>
              <w:lastRenderedPageBreak/>
              <w:t>ежегодно (ноябрь)</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lastRenderedPageBreak/>
              <w:t>36.</w:t>
            </w:r>
          </w:p>
        </w:tc>
        <w:tc>
          <w:tcPr>
            <w:tcW w:w="3739" w:type="dxa"/>
          </w:tcPr>
          <w:p w:rsidR="00257CD8" w:rsidRDefault="00257CD8">
            <w:pPr>
              <w:pStyle w:val="ConsPlusNormal"/>
              <w:jc w:val="both"/>
            </w:pPr>
            <w:r>
              <w:t>Проведение ярмарок вакансий для студентов и выпускников профессиональных образовательных организаций (совместно с представителями образовательно-производственных кластеров)</w:t>
            </w:r>
          </w:p>
        </w:tc>
        <w:tc>
          <w:tcPr>
            <w:tcW w:w="3349" w:type="dxa"/>
          </w:tcPr>
          <w:p w:rsidR="00257CD8" w:rsidRDefault="00257CD8">
            <w:pPr>
              <w:pStyle w:val="ConsPlusNormal"/>
              <w:jc w:val="both"/>
            </w:pPr>
            <w:r>
              <w:t>Министерство труда и занятости населения Смоленской области;</w:t>
            </w:r>
          </w:p>
          <w:p w:rsidR="00257CD8" w:rsidRDefault="00257CD8">
            <w:pPr>
              <w:pStyle w:val="ConsPlusNormal"/>
              <w:jc w:val="both"/>
            </w:pPr>
            <w:r>
              <w:t>Министерство образования и науки Смоленской области;</w:t>
            </w:r>
          </w:p>
          <w:p w:rsidR="00257CD8" w:rsidRDefault="00257CD8">
            <w:pPr>
              <w:pStyle w:val="ConsPlusNormal"/>
              <w:jc w:val="both"/>
            </w:pPr>
            <w:r>
              <w:t>СОГАУ ДПО ЦОПП;</w:t>
            </w:r>
          </w:p>
          <w:p w:rsidR="00257CD8" w:rsidRDefault="00257CD8">
            <w:pPr>
              <w:pStyle w:val="ConsPlusNormal"/>
              <w:jc w:val="both"/>
            </w:pPr>
            <w:r>
              <w:t>профессиональные образовательные организации (по согласованию)</w:t>
            </w:r>
          </w:p>
        </w:tc>
        <w:tc>
          <w:tcPr>
            <w:tcW w:w="1459" w:type="dxa"/>
          </w:tcPr>
          <w:p w:rsidR="00257CD8" w:rsidRDefault="00257CD8">
            <w:pPr>
              <w:pStyle w:val="ConsPlusNormal"/>
              <w:jc w:val="both"/>
            </w:pPr>
            <w:r>
              <w:t>ежегодно (июнь - август)</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37.</w:t>
            </w:r>
          </w:p>
        </w:tc>
        <w:tc>
          <w:tcPr>
            <w:tcW w:w="3739" w:type="dxa"/>
          </w:tcPr>
          <w:p w:rsidR="00257CD8" w:rsidRDefault="00257CD8">
            <w:pPr>
              <w:pStyle w:val="ConsPlusNormal"/>
              <w:jc w:val="both"/>
            </w:pPr>
            <w:r>
              <w:t>Проведение регионального конкурса профессиональных достижений выпускников профессиональных образовательных организаций "Профессионал будущего"</w:t>
            </w:r>
          </w:p>
        </w:tc>
        <w:tc>
          <w:tcPr>
            <w:tcW w:w="3349" w:type="dxa"/>
          </w:tcPr>
          <w:p w:rsidR="00257CD8" w:rsidRDefault="00257CD8">
            <w:pPr>
              <w:pStyle w:val="ConsPlusNormal"/>
              <w:jc w:val="both"/>
            </w:pPr>
            <w:r>
              <w:t>Министерство образования и науки Смоленской области;</w:t>
            </w:r>
          </w:p>
          <w:p w:rsidR="00257CD8" w:rsidRDefault="00257CD8">
            <w:pPr>
              <w:pStyle w:val="ConsPlusNormal"/>
              <w:jc w:val="both"/>
            </w:pPr>
            <w:r>
              <w:t>СОГАУ ДПО ЦОПП</w:t>
            </w:r>
          </w:p>
        </w:tc>
        <w:tc>
          <w:tcPr>
            <w:tcW w:w="1459" w:type="dxa"/>
          </w:tcPr>
          <w:p w:rsidR="00257CD8" w:rsidRDefault="00257CD8">
            <w:pPr>
              <w:pStyle w:val="ConsPlusNormal"/>
              <w:jc w:val="both"/>
            </w:pPr>
            <w:r>
              <w:t>ежегодно (сентябрь - октябрь)</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38.</w:t>
            </w:r>
          </w:p>
        </w:tc>
        <w:tc>
          <w:tcPr>
            <w:tcW w:w="3739" w:type="dxa"/>
          </w:tcPr>
          <w:p w:rsidR="00257CD8" w:rsidRDefault="00257CD8">
            <w:pPr>
              <w:pStyle w:val="ConsPlusNormal"/>
              <w:jc w:val="both"/>
            </w:pPr>
            <w:r>
              <w:t>Создание условий для освоения обучающимися общеобразовательных организаций и профессиональных образовательных организаций навыков и компетенций по личному самоопределению, планированию профессиональной деятельности и профессионального развития</w:t>
            </w:r>
          </w:p>
        </w:tc>
        <w:tc>
          <w:tcPr>
            <w:tcW w:w="3349" w:type="dxa"/>
          </w:tcPr>
          <w:p w:rsidR="00257CD8" w:rsidRDefault="00257CD8">
            <w:pPr>
              <w:pStyle w:val="ConsPlusNormal"/>
              <w:jc w:val="both"/>
            </w:pPr>
            <w:r>
              <w:t>Министерство образования и науки Смоленской области;</w:t>
            </w:r>
          </w:p>
          <w:p w:rsidR="00257CD8" w:rsidRDefault="00257CD8">
            <w:pPr>
              <w:pStyle w:val="ConsPlusNormal"/>
              <w:jc w:val="both"/>
            </w:pPr>
            <w:r>
              <w:t>Главное управление Смоленской области по делам молодежи и гражданско-патриотическому воспитанию</w:t>
            </w:r>
          </w:p>
        </w:tc>
        <w:tc>
          <w:tcPr>
            <w:tcW w:w="1459" w:type="dxa"/>
          </w:tcPr>
          <w:p w:rsidR="00257CD8" w:rsidRDefault="00257CD8">
            <w:pPr>
              <w:pStyle w:val="ConsPlusNormal"/>
              <w:jc w:val="both"/>
            </w:pPr>
            <w:r>
              <w:t>2022 - 2030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lastRenderedPageBreak/>
              <w:t>39.</w:t>
            </w:r>
          </w:p>
        </w:tc>
        <w:tc>
          <w:tcPr>
            <w:tcW w:w="3739" w:type="dxa"/>
          </w:tcPr>
          <w:p w:rsidR="00257CD8" w:rsidRDefault="00257CD8">
            <w:pPr>
              <w:pStyle w:val="ConsPlusNormal"/>
              <w:jc w:val="both"/>
            </w:pPr>
            <w:r>
              <w:t>Информирование выпускников и обучающихся в профессиональных образовательных организациях об имеющихся вакансиях на рынке труда</w:t>
            </w:r>
          </w:p>
        </w:tc>
        <w:tc>
          <w:tcPr>
            <w:tcW w:w="3349" w:type="dxa"/>
          </w:tcPr>
          <w:p w:rsidR="00257CD8" w:rsidRDefault="00257CD8">
            <w:pPr>
              <w:pStyle w:val="ConsPlusNormal"/>
              <w:jc w:val="both"/>
            </w:pPr>
            <w:r>
              <w:t>Министерство образования и науки Смоленской области;</w:t>
            </w:r>
          </w:p>
          <w:p w:rsidR="00257CD8" w:rsidRDefault="00257CD8">
            <w:pPr>
              <w:pStyle w:val="ConsPlusNormal"/>
              <w:jc w:val="both"/>
            </w:pPr>
            <w:r>
              <w:t>Министерство труда и занятости населения Смоленской области</w:t>
            </w:r>
          </w:p>
        </w:tc>
        <w:tc>
          <w:tcPr>
            <w:tcW w:w="1459" w:type="dxa"/>
          </w:tcPr>
          <w:p w:rsidR="00257CD8" w:rsidRDefault="00257CD8">
            <w:pPr>
              <w:pStyle w:val="ConsPlusNormal"/>
              <w:jc w:val="both"/>
            </w:pPr>
            <w:r>
              <w:t>2022 - 2030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40.</w:t>
            </w:r>
          </w:p>
        </w:tc>
        <w:tc>
          <w:tcPr>
            <w:tcW w:w="3739" w:type="dxa"/>
          </w:tcPr>
          <w:p w:rsidR="00257CD8" w:rsidRDefault="00257CD8">
            <w:pPr>
              <w:pStyle w:val="ConsPlusNormal"/>
              <w:jc w:val="both"/>
            </w:pPr>
            <w:r>
              <w:t>Расширение практики привлечения студенческих отрядов к организации занятости студентов организаций высшего образования и школьников в составе трудовых отрядов подростков в периоды каникул в различные отрасли экономики, в том числе строительство, отдых и оздоровление детей и молодежи, медицину, транспорт, сельское хозяйство, туризм</w:t>
            </w:r>
          </w:p>
        </w:tc>
        <w:tc>
          <w:tcPr>
            <w:tcW w:w="3349" w:type="dxa"/>
          </w:tcPr>
          <w:p w:rsidR="00257CD8" w:rsidRDefault="00257CD8">
            <w:pPr>
              <w:pStyle w:val="ConsPlusNormal"/>
              <w:jc w:val="both"/>
            </w:pPr>
            <w:r>
              <w:t>Министерство образования и науки Смоленской области;</w:t>
            </w:r>
          </w:p>
          <w:p w:rsidR="00257CD8" w:rsidRDefault="00257CD8">
            <w:pPr>
              <w:pStyle w:val="ConsPlusNormal"/>
              <w:jc w:val="both"/>
            </w:pPr>
            <w:r>
              <w:t>Главное управление Смоленской области по делам молодежи и гражданско-патриотическому воспитанию</w:t>
            </w:r>
          </w:p>
        </w:tc>
        <w:tc>
          <w:tcPr>
            <w:tcW w:w="1459" w:type="dxa"/>
          </w:tcPr>
          <w:p w:rsidR="00257CD8" w:rsidRDefault="00257CD8">
            <w:pPr>
              <w:pStyle w:val="ConsPlusNormal"/>
              <w:jc w:val="both"/>
            </w:pPr>
            <w:r>
              <w:t>2022 - 2030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r w:rsidR="00257CD8">
        <w:tc>
          <w:tcPr>
            <w:tcW w:w="454" w:type="dxa"/>
          </w:tcPr>
          <w:p w:rsidR="00257CD8" w:rsidRDefault="00257CD8">
            <w:pPr>
              <w:pStyle w:val="ConsPlusNormal"/>
              <w:jc w:val="both"/>
            </w:pPr>
            <w:r>
              <w:t>41.</w:t>
            </w:r>
          </w:p>
        </w:tc>
        <w:tc>
          <w:tcPr>
            <w:tcW w:w="3739" w:type="dxa"/>
          </w:tcPr>
          <w:p w:rsidR="00257CD8" w:rsidRDefault="00257CD8">
            <w:pPr>
              <w:pStyle w:val="ConsPlusNormal"/>
              <w:jc w:val="both"/>
            </w:pPr>
            <w:r>
              <w:t>Развитие трудовой мобильности молодежи</w:t>
            </w:r>
          </w:p>
        </w:tc>
        <w:tc>
          <w:tcPr>
            <w:tcW w:w="3349" w:type="dxa"/>
          </w:tcPr>
          <w:p w:rsidR="00257CD8" w:rsidRDefault="00257CD8">
            <w:pPr>
              <w:pStyle w:val="ConsPlusNormal"/>
              <w:jc w:val="both"/>
            </w:pPr>
            <w:r>
              <w:t>Министерство труда и занятости населения Смоленской области</w:t>
            </w:r>
          </w:p>
        </w:tc>
        <w:tc>
          <w:tcPr>
            <w:tcW w:w="1459" w:type="dxa"/>
          </w:tcPr>
          <w:p w:rsidR="00257CD8" w:rsidRDefault="00257CD8">
            <w:pPr>
              <w:pStyle w:val="ConsPlusNormal"/>
              <w:jc w:val="both"/>
            </w:pPr>
            <w:r>
              <w:t>2022 - 2030 годы</w:t>
            </w:r>
          </w:p>
        </w:tc>
        <w:tc>
          <w:tcPr>
            <w:tcW w:w="2494" w:type="dxa"/>
          </w:tcPr>
          <w:p w:rsidR="00257CD8" w:rsidRDefault="00257CD8">
            <w:pPr>
              <w:pStyle w:val="ConsPlusNormal"/>
              <w:jc w:val="center"/>
            </w:pPr>
            <w:r>
              <w:t>-</w:t>
            </w:r>
          </w:p>
        </w:tc>
        <w:tc>
          <w:tcPr>
            <w:tcW w:w="1849" w:type="dxa"/>
          </w:tcPr>
          <w:p w:rsidR="00257CD8" w:rsidRDefault="00257CD8">
            <w:pPr>
              <w:pStyle w:val="ConsPlusNormal"/>
              <w:jc w:val="center"/>
            </w:pPr>
            <w:r>
              <w:t>-</w:t>
            </w:r>
          </w:p>
        </w:tc>
        <w:tc>
          <w:tcPr>
            <w:tcW w:w="102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c>
          <w:tcPr>
            <w:tcW w:w="904" w:type="dxa"/>
          </w:tcPr>
          <w:p w:rsidR="00257CD8" w:rsidRDefault="00257CD8">
            <w:pPr>
              <w:pStyle w:val="ConsPlusNormal"/>
              <w:jc w:val="center"/>
            </w:pPr>
            <w:r>
              <w:t>-</w:t>
            </w:r>
          </w:p>
        </w:tc>
      </w:tr>
    </w:tbl>
    <w:p w:rsidR="00257CD8" w:rsidRDefault="00257CD8">
      <w:pPr>
        <w:pStyle w:val="ConsPlusNormal"/>
        <w:jc w:val="both"/>
      </w:pPr>
    </w:p>
    <w:p w:rsidR="00257CD8" w:rsidRDefault="00257CD8">
      <w:pPr>
        <w:pStyle w:val="ConsPlusNormal"/>
        <w:jc w:val="both"/>
      </w:pPr>
    </w:p>
    <w:p w:rsidR="00257CD8" w:rsidRDefault="00257CD8">
      <w:pPr>
        <w:pStyle w:val="ConsPlusNormal"/>
        <w:pBdr>
          <w:bottom w:val="single" w:sz="6" w:space="0" w:color="auto"/>
        </w:pBdr>
        <w:spacing w:before="100" w:after="100"/>
        <w:jc w:val="both"/>
        <w:rPr>
          <w:sz w:val="2"/>
          <w:szCs w:val="2"/>
        </w:rPr>
      </w:pPr>
    </w:p>
    <w:p w:rsidR="00416950" w:rsidRDefault="00416950"/>
    <w:sectPr w:rsidR="00416950" w:rsidSect="00A974D3">
      <w:pgSz w:w="16838" w:h="11905" w:orient="landscape"/>
      <w:pgMar w:top="1701" w:right="397" w:bottom="850" w:left="397"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7CD8"/>
    <w:rsid w:val="00257CD8"/>
    <w:rsid w:val="00416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9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C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7C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7C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7C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7C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7C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7C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7CD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45547&amp;dst=100005" TargetMode="External"/><Relationship Id="rId13" Type="http://schemas.openxmlformats.org/officeDocument/2006/relationships/hyperlink" Target="https://login.consultant.ru/link/?req=doc&amp;base=LAW&amp;n=388406&amp;dst=100039" TargetMode="External"/><Relationship Id="rId18" Type="http://schemas.openxmlformats.org/officeDocument/2006/relationships/hyperlink" Target="https://login.consultant.ru/link/?req=doc&amp;base=RLAW376&amp;n=150107&amp;dst=14685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RZR&amp;n=477363" TargetMode="External"/><Relationship Id="rId7" Type="http://schemas.openxmlformats.org/officeDocument/2006/relationships/hyperlink" Target="https://login.consultant.ru/link/?req=doc&amp;base=RLAW376&amp;n=150260&amp;dst=100122" TargetMode="External"/><Relationship Id="rId12" Type="http://schemas.openxmlformats.org/officeDocument/2006/relationships/hyperlink" Target="https://login.consultant.ru/link/?req=doc&amp;base=RLAW376&amp;n=145547&amp;dst=100041" TargetMode="External"/><Relationship Id="rId17" Type="http://schemas.openxmlformats.org/officeDocument/2006/relationships/hyperlink" Target="https://login.consultant.ru/link/?req=doc&amp;base=RLAW376&amp;n=145547&amp;dst=100118"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376&amp;n=145547&amp;dst=100116" TargetMode="External"/><Relationship Id="rId20" Type="http://schemas.openxmlformats.org/officeDocument/2006/relationships/hyperlink" Target="https://login.consultant.ru/link/?req=doc&amp;base=RLAW376&amp;n=150107&amp;dst=146851" TargetMode="External"/><Relationship Id="rId1" Type="http://schemas.openxmlformats.org/officeDocument/2006/relationships/styles" Target="styles.xml"/><Relationship Id="rId6" Type="http://schemas.openxmlformats.org/officeDocument/2006/relationships/hyperlink" Target="https://login.consultant.ru/link/?req=doc&amp;base=RZR&amp;n=467684&amp;dst=100007" TargetMode="External"/><Relationship Id="rId11" Type="http://schemas.openxmlformats.org/officeDocument/2006/relationships/hyperlink" Target="https://login.consultant.ru/link/?req=doc&amp;base=RLAW376&amp;n=145547&amp;dst=100034" TargetMode="External"/><Relationship Id="rId24" Type="http://schemas.openxmlformats.org/officeDocument/2006/relationships/hyperlink" Target="https://login.consultant.ru/link/?req=doc&amp;base=RLAW376&amp;n=150107&amp;dst=146851" TargetMode="External"/><Relationship Id="rId5" Type="http://schemas.openxmlformats.org/officeDocument/2006/relationships/hyperlink" Target="https://login.consultant.ru/link/?req=doc&amp;base=RLAW376&amp;n=145547&amp;dst=100005" TargetMode="External"/><Relationship Id="rId15" Type="http://schemas.openxmlformats.org/officeDocument/2006/relationships/hyperlink" Target="https://login.consultant.ru/link/?req=doc&amp;base=RLAW376&amp;n=145547&amp;dst=100115" TargetMode="External"/><Relationship Id="rId23" Type="http://schemas.openxmlformats.org/officeDocument/2006/relationships/hyperlink" Target="https://login.consultant.ru/link/?req=doc&amp;base=RLAW376&amp;n=150107&amp;dst=146851" TargetMode="External"/><Relationship Id="rId10" Type="http://schemas.openxmlformats.org/officeDocument/2006/relationships/hyperlink" Target="https://login.consultant.ru/link/?req=doc&amp;base=RLAW376&amp;n=145547&amp;dst=100010" TargetMode="External"/><Relationship Id="rId19" Type="http://schemas.openxmlformats.org/officeDocument/2006/relationships/hyperlink" Target="https://login.consultant.ru/link/?req=doc&amp;base=RLAW376&amp;n=150107&amp;dst=14685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45547&amp;dst=100007" TargetMode="External"/><Relationship Id="rId14" Type="http://schemas.openxmlformats.org/officeDocument/2006/relationships/hyperlink" Target="https://login.consultant.ru/link/?req=doc&amp;base=RLAW376&amp;n=145547&amp;dst=100046" TargetMode="External"/><Relationship Id="rId22" Type="http://schemas.openxmlformats.org/officeDocument/2006/relationships/hyperlink" Target="https://login.consultant.ru/link/?req=doc&amp;base=RLAW376&amp;n=149480&amp;dst=130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7186</Words>
  <Characters>40963</Characters>
  <Application>Microsoft Office Word</Application>
  <DocSecurity>0</DocSecurity>
  <Lines>341</Lines>
  <Paragraphs>96</Paragraphs>
  <ScaleCrop>false</ScaleCrop>
  <Company/>
  <LinksUpToDate>false</LinksUpToDate>
  <CharactersWithSpaces>48053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Трудоустройство7</dc:creator>
  <cp:lastModifiedBy>Трудоустройство7</cp:lastModifiedBy>
  <cp:revision>1</cp:revision>
  <dcterms:created xsi:type="dcterms:W3CDTF">2024-12-18T13:18:00Z</dcterms:created>
  <dcterms:modified xsi:type="dcterms:W3CDTF">2024-12-18T13:20:00Z</dcterms:modified>
</cp:coreProperties>
</file>