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A8" w:rsidRPr="0012625F" w:rsidRDefault="00C44AA5" w:rsidP="001942E0">
      <w:pPr>
        <w:pStyle w:val="a3"/>
        <w:spacing w:before="0"/>
        <w:jc w:val="center"/>
        <w:rPr>
          <w:rFonts w:ascii="Arial Cyr" w:hAnsi="Arial Cyr"/>
          <w:shadow/>
          <w:color w:val="0070C0"/>
          <w:sz w:val="32"/>
          <w:szCs w:val="32"/>
        </w:rPr>
      </w:pPr>
      <w:r w:rsidRPr="0012625F">
        <w:rPr>
          <w:rFonts w:ascii="Arial Cyr" w:hAnsi="Arial Cyr"/>
          <w:shadow/>
          <w:color w:val="0070C0"/>
          <w:sz w:val="32"/>
          <w:szCs w:val="32"/>
        </w:rPr>
        <w:t>Права,</w:t>
      </w:r>
      <w:r w:rsidR="00C277AD" w:rsidRPr="0012625F">
        <w:rPr>
          <w:rFonts w:ascii="Arial Cyr" w:hAnsi="Arial Cyr"/>
          <w:shadow/>
          <w:color w:val="0070C0"/>
          <w:sz w:val="32"/>
          <w:szCs w:val="32"/>
        </w:rPr>
        <w:t xml:space="preserve"> </w:t>
      </w:r>
      <w:r w:rsidRPr="0012625F">
        <w:rPr>
          <w:rFonts w:ascii="Arial Cyr" w:hAnsi="Arial Cyr"/>
          <w:shadow/>
          <w:color w:val="0070C0"/>
          <w:sz w:val="32"/>
          <w:szCs w:val="32"/>
        </w:rPr>
        <w:t>льготы</w:t>
      </w:r>
      <w:r w:rsidR="00C277AD" w:rsidRPr="0012625F">
        <w:rPr>
          <w:rFonts w:ascii="Arial Cyr" w:hAnsi="Arial Cyr"/>
          <w:shadow/>
          <w:color w:val="0070C0"/>
          <w:sz w:val="32"/>
          <w:szCs w:val="32"/>
        </w:rPr>
        <w:t xml:space="preserve"> </w:t>
      </w:r>
      <w:r w:rsidRPr="0012625F">
        <w:rPr>
          <w:rFonts w:ascii="Arial Cyr" w:hAnsi="Arial Cyr"/>
          <w:shadow/>
          <w:color w:val="0070C0"/>
          <w:sz w:val="32"/>
          <w:szCs w:val="32"/>
        </w:rPr>
        <w:t>и</w:t>
      </w:r>
      <w:r w:rsidR="00C277AD" w:rsidRPr="0012625F">
        <w:rPr>
          <w:rFonts w:ascii="Arial Cyr" w:hAnsi="Arial Cyr"/>
          <w:shadow/>
          <w:color w:val="0070C0"/>
          <w:sz w:val="32"/>
          <w:szCs w:val="32"/>
        </w:rPr>
        <w:t xml:space="preserve"> </w:t>
      </w:r>
      <w:r w:rsidRPr="0012625F">
        <w:rPr>
          <w:rFonts w:ascii="Arial Cyr" w:hAnsi="Arial Cyr"/>
          <w:shadow/>
          <w:color w:val="0070C0"/>
          <w:sz w:val="32"/>
          <w:szCs w:val="32"/>
        </w:rPr>
        <w:t>гарантии</w:t>
      </w:r>
      <w:r w:rsidR="00C277AD" w:rsidRPr="0012625F">
        <w:rPr>
          <w:rFonts w:ascii="Arial Cyr" w:hAnsi="Arial Cyr"/>
          <w:shadow/>
          <w:color w:val="0070C0"/>
          <w:sz w:val="32"/>
          <w:szCs w:val="32"/>
        </w:rPr>
        <w:t xml:space="preserve"> </w:t>
      </w:r>
      <w:r w:rsidRPr="0012625F">
        <w:rPr>
          <w:rFonts w:ascii="Arial Cyr" w:hAnsi="Arial Cyr"/>
          <w:shadow/>
          <w:color w:val="0070C0"/>
          <w:sz w:val="32"/>
          <w:szCs w:val="32"/>
        </w:rPr>
        <w:t>работающих</w:t>
      </w:r>
      <w:r w:rsidR="00C277AD" w:rsidRPr="0012625F">
        <w:rPr>
          <w:rFonts w:ascii="Arial Cyr" w:hAnsi="Arial Cyr"/>
          <w:shadow/>
          <w:color w:val="0070C0"/>
          <w:sz w:val="32"/>
          <w:szCs w:val="32"/>
        </w:rPr>
        <w:t xml:space="preserve"> </w:t>
      </w:r>
      <w:r w:rsidRPr="0012625F">
        <w:rPr>
          <w:rFonts w:ascii="Arial Cyr" w:hAnsi="Arial Cyr"/>
          <w:shadow/>
          <w:color w:val="0070C0"/>
          <w:spacing w:val="-2"/>
          <w:sz w:val="32"/>
          <w:szCs w:val="32"/>
        </w:rPr>
        <w:t>инвалидов</w:t>
      </w:r>
    </w:p>
    <w:p w:rsidR="00F612A8" w:rsidRPr="001942E0" w:rsidRDefault="00F612A8" w:rsidP="001942E0">
      <w:pPr>
        <w:jc w:val="center"/>
        <w:rPr>
          <w:rFonts w:ascii="Arial Cyr" w:hAnsi="Arial Cyr"/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1E0"/>
      </w:tblPr>
      <w:tblGrid>
        <w:gridCol w:w="4289"/>
        <w:gridCol w:w="7796"/>
        <w:gridCol w:w="3382"/>
      </w:tblGrid>
      <w:tr w:rsidR="00F612A8" w:rsidRPr="001942E0" w:rsidTr="001942E0">
        <w:trPr>
          <w:trHeight w:val="551"/>
        </w:trPr>
        <w:tc>
          <w:tcPr>
            <w:tcW w:w="4289" w:type="dxa"/>
            <w:vAlign w:val="center"/>
          </w:tcPr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b/>
                <w:color w:val="0070C0"/>
                <w:sz w:val="28"/>
                <w:szCs w:val="28"/>
              </w:rPr>
            </w:pPr>
            <w:r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>Наименование</w:t>
            </w:r>
            <w:r w:rsidR="00C277AD"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b/>
                <w:color w:val="0070C0"/>
                <w:spacing w:val="-2"/>
                <w:sz w:val="28"/>
                <w:szCs w:val="28"/>
              </w:rPr>
              <w:t>льготы/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b/>
                <w:color w:val="0070C0"/>
                <w:sz w:val="28"/>
                <w:szCs w:val="28"/>
              </w:rPr>
            </w:pPr>
            <w:r w:rsidRPr="001942E0">
              <w:rPr>
                <w:rFonts w:ascii="Arial Cyr" w:hAnsi="Arial Cyr"/>
                <w:b/>
                <w:color w:val="0070C0"/>
                <w:spacing w:val="-2"/>
                <w:sz w:val="28"/>
                <w:szCs w:val="28"/>
              </w:rPr>
              <w:t>требования/гарантии</w:t>
            </w:r>
          </w:p>
        </w:tc>
        <w:tc>
          <w:tcPr>
            <w:tcW w:w="7796" w:type="dxa"/>
            <w:vAlign w:val="center"/>
          </w:tcPr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b/>
                <w:color w:val="0070C0"/>
                <w:sz w:val="28"/>
                <w:szCs w:val="28"/>
              </w:rPr>
            </w:pPr>
            <w:r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>Характеристика</w:t>
            </w:r>
            <w:r w:rsidR="00C277AD"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b/>
                <w:color w:val="0070C0"/>
                <w:spacing w:val="-2"/>
                <w:w w:val="95"/>
                <w:sz w:val="28"/>
                <w:szCs w:val="28"/>
              </w:rPr>
              <w:t>льготы/требования/гарантии</w:t>
            </w:r>
          </w:p>
        </w:tc>
        <w:tc>
          <w:tcPr>
            <w:tcW w:w="3382" w:type="dxa"/>
            <w:vAlign w:val="center"/>
          </w:tcPr>
          <w:p w:rsidR="00F612A8" w:rsidRPr="001942E0" w:rsidRDefault="00C277AD" w:rsidP="001942E0">
            <w:pPr>
              <w:pStyle w:val="TableParagraph"/>
              <w:ind w:left="0"/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>Нормативны</w:t>
            </w:r>
            <w:r w:rsidR="00C44AA5"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>е</w:t>
            </w:r>
            <w:r w:rsidRPr="001942E0">
              <w:rPr>
                <w:rFonts w:ascii="Arial Cyr" w:hAnsi="Arial Cyr"/>
                <w:b/>
                <w:color w:val="0070C0"/>
                <w:w w:val="90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b/>
                <w:color w:val="0070C0"/>
                <w:spacing w:val="-4"/>
                <w:sz w:val="28"/>
                <w:szCs w:val="28"/>
              </w:rPr>
              <w:t>акты</w:t>
            </w:r>
          </w:p>
        </w:tc>
      </w:tr>
      <w:tr w:rsidR="00F612A8" w:rsidRPr="001942E0" w:rsidTr="001942E0">
        <w:trPr>
          <w:trHeight w:val="1103"/>
        </w:trPr>
        <w:tc>
          <w:tcPr>
            <w:tcW w:w="4289" w:type="dxa"/>
            <w:vMerge w:val="restart"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pacing w:val="-6"/>
                <w:sz w:val="28"/>
                <w:szCs w:val="28"/>
              </w:rPr>
            </w:pP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Сокращенное</w:t>
            </w:r>
            <w:r w:rsidR="00C277AD"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рабочее</w:t>
            </w:r>
            <w:r w:rsidR="00C277AD"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vAlign w:val="center"/>
          </w:tcPr>
          <w:p w:rsidR="00C277AD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Не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более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35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час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ов </w:t>
            </w:r>
            <w:r w:rsidRPr="001942E0">
              <w:rPr>
                <w:rFonts w:ascii="Arial Cyr" w:hAnsi="Arial Cyr"/>
                <w:sz w:val="28"/>
                <w:szCs w:val="28"/>
              </w:rPr>
              <w:t>в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неделю,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для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работников,</w:t>
            </w:r>
          </w:p>
          <w:p w:rsidR="00C277AD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proofErr w:type="gramStart"/>
            <w:r w:rsidRPr="001942E0">
              <w:rPr>
                <w:rFonts w:ascii="Arial Cyr" w:hAnsi="Arial Cyr"/>
                <w:sz w:val="28"/>
                <w:szCs w:val="28"/>
              </w:rPr>
              <w:t>являющихся</w:t>
            </w:r>
            <w:proofErr w:type="gramEnd"/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инвалидами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 I и II группы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(</w:t>
            </w:r>
            <w:r w:rsidRPr="0012625F">
              <w:rPr>
                <w:rFonts w:ascii="Arial Cyr" w:hAnsi="Arial Cyr"/>
                <w:i/>
                <w:sz w:val="28"/>
                <w:szCs w:val="28"/>
              </w:rPr>
              <w:t>с сохранением полной оплаты труда</w:t>
            </w:r>
            <w:r w:rsidRPr="001942E0">
              <w:rPr>
                <w:rFonts w:ascii="Arial Cyr" w:hAnsi="Arial Cyr"/>
                <w:sz w:val="28"/>
                <w:szCs w:val="28"/>
              </w:rPr>
              <w:t>)</w:t>
            </w:r>
          </w:p>
        </w:tc>
        <w:tc>
          <w:tcPr>
            <w:tcW w:w="3382" w:type="dxa"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Статья 92 </w:t>
            </w:r>
          </w:p>
          <w:p w:rsidR="00C277AD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Трудового кодекса РФ</w:t>
            </w:r>
          </w:p>
          <w:p w:rsidR="00F612A8" w:rsidRPr="001942E0" w:rsidRDefault="00F612A8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</w:p>
        </w:tc>
      </w:tr>
      <w:tr w:rsidR="00F612A8" w:rsidRPr="001942E0" w:rsidTr="001942E0">
        <w:trPr>
          <w:trHeight w:val="769"/>
        </w:trPr>
        <w:tc>
          <w:tcPr>
            <w:tcW w:w="4289" w:type="dxa"/>
            <w:vMerge/>
            <w:vAlign w:val="center"/>
          </w:tcPr>
          <w:p w:rsidR="00F612A8" w:rsidRPr="001942E0" w:rsidRDefault="00F612A8" w:rsidP="001942E0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Продолжительность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ежедневной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работы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(</w:t>
            </w:r>
            <w:r w:rsidRPr="0012625F">
              <w:rPr>
                <w:rFonts w:ascii="Arial Cyr" w:hAnsi="Arial Cyr"/>
                <w:i/>
                <w:sz w:val="28"/>
                <w:szCs w:val="28"/>
              </w:rPr>
              <w:t>смены</w:t>
            </w:r>
            <w:r w:rsidRPr="001942E0">
              <w:rPr>
                <w:rFonts w:ascii="Arial Cyr" w:hAnsi="Arial Cyr"/>
                <w:sz w:val="28"/>
                <w:szCs w:val="28"/>
              </w:rPr>
              <w:t>)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для</w:t>
            </w:r>
            <w:r w:rsidR="00C277AD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2"/>
                <w:sz w:val="28"/>
                <w:szCs w:val="28"/>
              </w:rPr>
              <w:t>инвалидов</w:t>
            </w:r>
          </w:p>
          <w:p w:rsidR="00F612A8" w:rsidRPr="001942E0" w:rsidRDefault="00C277AD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О</w:t>
            </w:r>
            <w:r w:rsidR="00C44AA5" w:rsidRPr="001942E0">
              <w:rPr>
                <w:rFonts w:ascii="Arial Cyr" w:hAnsi="Arial Cyr"/>
                <w:sz w:val="28"/>
                <w:szCs w:val="28"/>
              </w:rPr>
              <w:t>пределяется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sz w:val="28"/>
                <w:szCs w:val="28"/>
              </w:rPr>
              <w:t>в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sz w:val="28"/>
                <w:szCs w:val="28"/>
              </w:rPr>
              <w:t>соответствии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sz w:val="28"/>
                <w:szCs w:val="28"/>
              </w:rPr>
              <w:t>с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sz w:val="28"/>
                <w:szCs w:val="28"/>
              </w:rPr>
              <w:t>медицинским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spacing w:val="-2"/>
                <w:sz w:val="28"/>
                <w:szCs w:val="28"/>
              </w:rPr>
              <w:t>заключением</w:t>
            </w:r>
          </w:p>
        </w:tc>
        <w:tc>
          <w:tcPr>
            <w:tcW w:w="3382" w:type="dxa"/>
            <w:vAlign w:val="center"/>
          </w:tcPr>
          <w:p w:rsidR="00442618" w:rsidRPr="001942E0" w:rsidRDefault="0044261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Статья</w:t>
            </w:r>
            <w:r w:rsidR="00C277AD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94</w:t>
            </w:r>
            <w:r w:rsidR="00C277AD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Трудового</w:t>
            </w:r>
            <w:r w:rsidR="00C277AD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кодекса</w:t>
            </w:r>
            <w:r w:rsidR="00C277AD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5"/>
                <w:w w:val="90"/>
                <w:sz w:val="28"/>
                <w:szCs w:val="28"/>
              </w:rPr>
              <w:t>РФ</w:t>
            </w:r>
          </w:p>
        </w:tc>
      </w:tr>
      <w:tr w:rsidR="00BE7901" w:rsidRPr="001942E0" w:rsidTr="001942E0">
        <w:trPr>
          <w:trHeight w:val="828"/>
        </w:trPr>
        <w:tc>
          <w:tcPr>
            <w:tcW w:w="4289" w:type="dxa"/>
            <w:vMerge w:val="restart"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z w:val="28"/>
                <w:szCs w:val="28"/>
              </w:rPr>
              <w:t xml:space="preserve">Удлиненное время </w:t>
            </w:r>
            <w:r w:rsidRPr="001942E0">
              <w:rPr>
                <w:rFonts w:ascii="Arial Cyr" w:hAnsi="Arial Cyr"/>
                <w:i/>
                <w:spacing w:val="-2"/>
                <w:sz w:val="28"/>
                <w:szCs w:val="28"/>
              </w:rPr>
              <w:t>отдыха</w:t>
            </w:r>
          </w:p>
        </w:tc>
        <w:tc>
          <w:tcPr>
            <w:tcW w:w="7796" w:type="dxa"/>
            <w:vAlign w:val="center"/>
          </w:tcPr>
          <w:p w:rsidR="001942E0" w:rsidRDefault="00BE7901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 xml:space="preserve">Не менее 30 календарных дней – </w:t>
            </w: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ежегодный оплачиваемый</w:t>
            </w:r>
            <w:r w:rsidRPr="001942E0">
              <w:rPr>
                <w:rFonts w:ascii="Arial Cyr" w:hAnsi="Arial Cyr"/>
                <w:spacing w:val="-2"/>
                <w:sz w:val="28"/>
                <w:szCs w:val="28"/>
              </w:rPr>
              <w:t xml:space="preserve"> отпуск</w:t>
            </w:r>
          </w:p>
        </w:tc>
        <w:tc>
          <w:tcPr>
            <w:tcW w:w="3382" w:type="dxa"/>
            <w:vMerge w:val="restart"/>
            <w:vAlign w:val="center"/>
          </w:tcPr>
          <w:p w:rsidR="00442618" w:rsidRPr="001942E0" w:rsidRDefault="0044261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442618" w:rsidRPr="001942E0" w:rsidRDefault="0044261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1942E0" w:rsidRDefault="0044261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Статьи 115, 128  </w:t>
            </w:r>
          </w:p>
          <w:p w:rsidR="00BE7901" w:rsidRPr="001942E0" w:rsidRDefault="0044261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Трудового кодекса РФ</w:t>
            </w:r>
          </w:p>
          <w:p w:rsidR="00442618" w:rsidRPr="001942E0" w:rsidRDefault="0044261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</w:p>
        </w:tc>
      </w:tr>
      <w:tr w:rsidR="00BE7901" w:rsidRPr="001942E0" w:rsidTr="001942E0">
        <w:trPr>
          <w:trHeight w:val="827"/>
        </w:trPr>
        <w:tc>
          <w:tcPr>
            <w:tcW w:w="4289" w:type="dxa"/>
            <w:vMerge/>
            <w:vAlign w:val="center"/>
          </w:tcPr>
          <w:p w:rsidR="00BE7901" w:rsidRPr="001942E0" w:rsidRDefault="00BE7901" w:rsidP="001942E0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1942E0" w:rsidRDefault="00BE7901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 xml:space="preserve">До 60 календарных дней в году – отпуск без сохранения заработной платы по семейным обстоятельствам </w:t>
            </w: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 xml:space="preserve">или иным уважительным </w:t>
            </w:r>
            <w:r w:rsidRPr="001942E0">
              <w:rPr>
                <w:rFonts w:ascii="Arial Cyr" w:hAnsi="Arial Cyr"/>
                <w:spacing w:val="-4"/>
                <w:sz w:val="28"/>
                <w:szCs w:val="28"/>
              </w:rPr>
              <w:t>при</w:t>
            </w:r>
            <w:r w:rsidRPr="001942E0">
              <w:rPr>
                <w:rFonts w:ascii="Arial Cyr" w:hAnsi="Arial Cyr"/>
                <w:spacing w:val="-2"/>
                <w:sz w:val="28"/>
                <w:szCs w:val="28"/>
              </w:rPr>
              <w:t>чинам</w:t>
            </w:r>
          </w:p>
        </w:tc>
        <w:tc>
          <w:tcPr>
            <w:tcW w:w="3382" w:type="dxa"/>
            <w:vMerge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</w:p>
        </w:tc>
      </w:tr>
      <w:tr w:rsidR="00F612A8" w:rsidRPr="001942E0" w:rsidTr="001942E0">
        <w:trPr>
          <w:trHeight w:val="2207"/>
        </w:trPr>
        <w:tc>
          <w:tcPr>
            <w:tcW w:w="4289" w:type="dxa"/>
            <w:vAlign w:val="center"/>
          </w:tcPr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pacing w:val="-4"/>
                <w:sz w:val="28"/>
                <w:szCs w:val="28"/>
              </w:rPr>
              <w:t>Особенности</w:t>
            </w:r>
            <w:r w:rsidR="00BE7901" w:rsidRPr="001942E0">
              <w:rPr>
                <w:rFonts w:ascii="Arial Cyr" w:hAnsi="Arial Cyr"/>
                <w:i/>
                <w:spacing w:val="-4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4"/>
                <w:sz w:val="28"/>
                <w:szCs w:val="28"/>
              </w:rPr>
              <w:t>при</w:t>
            </w:r>
            <w:r w:rsidR="00BE7901" w:rsidRPr="001942E0">
              <w:rPr>
                <w:rFonts w:ascii="Arial Cyr" w:hAnsi="Arial Cyr"/>
                <w:i/>
                <w:spacing w:val="-4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4"/>
                <w:sz w:val="28"/>
                <w:szCs w:val="28"/>
              </w:rPr>
              <w:t xml:space="preserve">привлечении: </w:t>
            </w:r>
            <w:r w:rsidRPr="001942E0">
              <w:rPr>
                <w:rFonts w:ascii="Arial Cyr" w:hAnsi="Arial Cyr"/>
                <w:i/>
                <w:sz w:val="28"/>
                <w:szCs w:val="28"/>
              </w:rPr>
              <w:t>к сверхурочной работе</w:t>
            </w:r>
          </w:p>
          <w:p w:rsid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pacing w:val="-6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к </w:t>
            </w:r>
            <w:r w:rsidR="00C44AA5"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работе</w:t>
            </w: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в</w:t>
            </w: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 </w:t>
            </w:r>
            <w:r w:rsidR="00C44AA5"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выходные</w:t>
            </w: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>и</w:t>
            </w:r>
            <w:r w:rsidR="00BE7901"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6"/>
                <w:sz w:val="28"/>
                <w:szCs w:val="28"/>
              </w:rPr>
              <w:t xml:space="preserve">нерабочие </w:t>
            </w:r>
            <w:r w:rsidRPr="001942E0">
              <w:rPr>
                <w:rFonts w:ascii="Arial Cyr" w:hAnsi="Arial Cyr"/>
                <w:i/>
                <w:sz w:val="28"/>
                <w:szCs w:val="28"/>
              </w:rPr>
              <w:t>праздничные дни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z w:val="28"/>
                <w:szCs w:val="28"/>
              </w:rPr>
              <w:t>в</w:t>
            </w:r>
            <w:r w:rsidR="00BE7901" w:rsidRPr="001942E0">
              <w:rPr>
                <w:rFonts w:ascii="Arial Cyr" w:hAnsi="Arial Cyr"/>
                <w:i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z w:val="28"/>
                <w:szCs w:val="28"/>
              </w:rPr>
              <w:t>ночное</w:t>
            </w:r>
            <w:r w:rsidR="00BE7901" w:rsidRPr="001942E0">
              <w:rPr>
                <w:rFonts w:ascii="Arial Cyr" w:hAnsi="Arial Cyr"/>
                <w:i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vAlign w:val="center"/>
          </w:tcPr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Только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с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письменного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согласия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инвалида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при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условии,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если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это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не запрещено ему по состоянию здо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>ровья в соответствии с медицин</w:t>
            </w:r>
            <w:r w:rsidRPr="001942E0">
              <w:rPr>
                <w:rFonts w:ascii="Arial Cyr" w:hAnsi="Arial Cyr"/>
                <w:sz w:val="28"/>
                <w:szCs w:val="28"/>
              </w:rPr>
              <w:t>ским заключением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При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этом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работники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должны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быть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в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письменной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форме</w:t>
            </w:r>
            <w:r w:rsidR="00BE7901" w:rsidRPr="001942E0">
              <w:rPr>
                <w:rFonts w:ascii="Arial Cyr" w:hAnsi="Arial Cyr"/>
                <w:spacing w:val="-6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6"/>
                <w:sz w:val="28"/>
                <w:szCs w:val="28"/>
              </w:rPr>
              <w:t>ознакомле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ны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со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своим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правом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отказаться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от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указанных</w:t>
            </w:r>
            <w:r w:rsidR="00BE7901" w:rsidRPr="001942E0">
              <w:rPr>
                <w:rFonts w:ascii="Arial Cyr" w:hAnsi="Arial Cyr"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pacing w:val="-8"/>
                <w:sz w:val="28"/>
                <w:szCs w:val="28"/>
              </w:rPr>
              <w:t>работ</w:t>
            </w:r>
          </w:p>
        </w:tc>
        <w:tc>
          <w:tcPr>
            <w:tcW w:w="3382" w:type="dxa"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Статьи</w:t>
            </w:r>
            <w:r w:rsidR="00BE7901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96,</w:t>
            </w:r>
            <w:r w:rsidR="00BE7901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99, 113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Трудового кодекса РФ</w:t>
            </w:r>
          </w:p>
          <w:p w:rsidR="00F612A8" w:rsidRPr="001942E0" w:rsidRDefault="00F612A8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</w:tc>
      </w:tr>
      <w:tr w:rsidR="00F612A8" w:rsidRPr="001942E0" w:rsidTr="001942E0">
        <w:trPr>
          <w:trHeight w:val="1656"/>
        </w:trPr>
        <w:tc>
          <w:tcPr>
            <w:tcW w:w="4289" w:type="dxa"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pacing w:val="-8"/>
                <w:sz w:val="28"/>
                <w:szCs w:val="28"/>
              </w:rPr>
            </w:pP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spacing w:val="-8"/>
                <w:sz w:val="28"/>
                <w:szCs w:val="28"/>
              </w:rPr>
            </w:pPr>
          </w:p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pacing w:val="-8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pacing w:val="-8"/>
                <w:sz w:val="28"/>
                <w:szCs w:val="28"/>
              </w:rPr>
              <w:t>Дополнительные</w:t>
            </w:r>
            <w:r w:rsidR="00BE7901" w:rsidRPr="001942E0">
              <w:rPr>
                <w:rFonts w:ascii="Arial Cyr" w:hAnsi="Arial Cyr"/>
                <w:i/>
                <w:spacing w:val="-8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8"/>
                <w:sz w:val="28"/>
                <w:szCs w:val="28"/>
              </w:rPr>
              <w:t>гарантии</w:t>
            </w:r>
            <w:r w:rsidR="00BE7901" w:rsidRPr="001942E0">
              <w:rPr>
                <w:rFonts w:ascii="Arial Cyr" w:hAnsi="Arial Cyr"/>
                <w:i/>
                <w:spacing w:val="-8"/>
                <w:sz w:val="28"/>
                <w:szCs w:val="28"/>
              </w:rPr>
              <w:t xml:space="preserve">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spacing w:val="-8"/>
                <w:sz w:val="28"/>
                <w:szCs w:val="28"/>
              </w:rPr>
              <w:t xml:space="preserve">при </w:t>
            </w:r>
            <w:r w:rsidRPr="001942E0">
              <w:rPr>
                <w:rFonts w:ascii="Arial Cyr" w:hAnsi="Arial Cyr"/>
                <w:i/>
                <w:spacing w:val="-2"/>
                <w:sz w:val="28"/>
                <w:szCs w:val="28"/>
              </w:rPr>
              <w:t>увольнении</w:t>
            </w:r>
          </w:p>
        </w:tc>
        <w:tc>
          <w:tcPr>
            <w:tcW w:w="7796" w:type="dxa"/>
            <w:vAlign w:val="center"/>
          </w:tcPr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При сокращении численности ил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>и штата работников на предприя</w:t>
            </w:r>
            <w:r w:rsidRPr="001942E0">
              <w:rPr>
                <w:rFonts w:ascii="Arial Cyr" w:hAnsi="Arial Cyr"/>
                <w:sz w:val="28"/>
                <w:szCs w:val="28"/>
              </w:rPr>
              <w:t xml:space="preserve">тии при равной производительности труда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sz w:val="28"/>
                <w:szCs w:val="28"/>
              </w:rPr>
            </w:pPr>
            <w:r w:rsidRPr="001942E0">
              <w:rPr>
                <w:rFonts w:ascii="Arial Cyr" w:hAnsi="Arial Cyr"/>
                <w:sz w:val="28"/>
                <w:szCs w:val="28"/>
              </w:rPr>
              <w:t>и квалификации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преимущественное право на оставление на работе в числе прочих предоставлено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работникам,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получившим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в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период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работы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у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данно</w:t>
            </w:r>
            <w:r w:rsidRPr="001942E0">
              <w:rPr>
                <w:rFonts w:ascii="Arial Cyr" w:hAnsi="Arial Cyr"/>
                <w:sz w:val="28"/>
                <w:szCs w:val="28"/>
              </w:rPr>
              <w:t>го работодателя трудовое увечь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>е или профессиональное заболева</w:t>
            </w:r>
            <w:r w:rsidRPr="001942E0">
              <w:rPr>
                <w:rFonts w:ascii="Arial Cyr" w:hAnsi="Arial Cyr"/>
                <w:sz w:val="28"/>
                <w:szCs w:val="28"/>
              </w:rPr>
              <w:t>ние,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инвалидам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боевых действий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по</w:t>
            </w:r>
            <w:r w:rsidR="00BE7901" w:rsidRPr="001942E0">
              <w:rPr>
                <w:rFonts w:ascii="Arial Cyr" w:hAnsi="Arial Cyr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sz w:val="28"/>
                <w:szCs w:val="28"/>
              </w:rPr>
              <w:t>защите</w:t>
            </w:r>
            <w:r w:rsidRPr="001942E0">
              <w:rPr>
                <w:rFonts w:ascii="Arial Cyr" w:hAnsi="Arial Cyr"/>
                <w:spacing w:val="-2"/>
                <w:sz w:val="28"/>
                <w:szCs w:val="28"/>
              </w:rPr>
              <w:t xml:space="preserve"> Отечества</w:t>
            </w:r>
          </w:p>
        </w:tc>
        <w:tc>
          <w:tcPr>
            <w:tcW w:w="3382" w:type="dxa"/>
            <w:vAlign w:val="center"/>
          </w:tcPr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BE7901" w:rsidRPr="001942E0" w:rsidRDefault="00BE7901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</w:p>
          <w:p w:rsid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w w:val="90"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Статья</w:t>
            </w:r>
            <w:r w:rsidR="00BE7901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193</w:t>
            </w:r>
            <w:r w:rsidR="00BE7901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</w:p>
          <w:p w:rsidR="00F612A8" w:rsidRPr="001942E0" w:rsidRDefault="00C44AA5" w:rsidP="001942E0">
            <w:pPr>
              <w:pStyle w:val="TableParagraph"/>
              <w:ind w:left="0"/>
              <w:rPr>
                <w:rFonts w:ascii="Arial Cyr" w:hAnsi="Arial Cyr"/>
                <w:i/>
                <w:sz w:val="28"/>
                <w:szCs w:val="28"/>
              </w:rPr>
            </w:pP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Трудового</w:t>
            </w:r>
            <w:r w:rsidR="00BE7901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>кодекса</w:t>
            </w:r>
            <w:r w:rsidR="00BE7901" w:rsidRPr="001942E0">
              <w:rPr>
                <w:rFonts w:ascii="Arial Cyr" w:hAnsi="Arial Cyr"/>
                <w:i/>
                <w:w w:val="90"/>
                <w:sz w:val="28"/>
                <w:szCs w:val="28"/>
              </w:rPr>
              <w:t xml:space="preserve"> </w:t>
            </w:r>
            <w:r w:rsidRPr="001942E0">
              <w:rPr>
                <w:rFonts w:ascii="Arial Cyr" w:hAnsi="Arial Cyr"/>
                <w:i/>
                <w:spacing w:val="-5"/>
                <w:w w:val="90"/>
                <w:sz w:val="28"/>
                <w:szCs w:val="28"/>
              </w:rPr>
              <w:t>РФ</w:t>
            </w:r>
          </w:p>
        </w:tc>
      </w:tr>
    </w:tbl>
    <w:p w:rsidR="00C44AA5" w:rsidRPr="001942E0" w:rsidRDefault="00C44AA5" w:rsidP="001942E0">
      <w:pPr>
        <w:jc w:val="center"/>
        <w:rPr>
          <w:rFonts w:ascii="Arial Cyr" w:hAnsi="Arial Cyr"/>
        </w:rPr>
      </w:pPr>
    </w:p>
    <w:sectPr w:rsidR="00C44AA5" w:rsidRPr="001942E0" w:rsidSect="00F612A8">
      <w:type w:val="continuous"/>
      <w:pgSz w:w="16840" w:h="11910" w:orient="landscape"/>
      <w:pgMar w:top="760" w:right="5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12A8"/>
    <w:rsid w:val="0012625F"/>
    <w:rsid w:val="00193A59"/>
    <w:rsid w:val="001942E0"/>
    <w:rsid w:val="00263F5D"/>
    <w:rsid w:val="00442618"/>
    <w:rsid w:val="00710C05"/>
    <w:rsid w:val="00840F41"/>
    <w:rsid w:val="00A96826"/>
    <w:rsid w:val="00BE7901"/>
    <w:rsid w:val="00C277AD"/>
    <w:rsid w:val="00C44AA5"/>
    <w:rsid w:val="00F6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2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2A8"/>
    <w:pPr>
      <w:spacing w:before="2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12A8"/>
  </w:style>
  <w:style w:type="paragraph" w:customStyle="1" w:styleId="TableParagraph">
    <w:name w:val="Table Paragraph"/>
    <w:basedOn w:val="a"/>
    <w:uiPriority w:val="1"/>
    <w:qFormat/>
    <w:rsid w:val="00F612A8"/>
    <w:pPr>
      <w:ind w:left="3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Информация2</cp:lastModifiedBy>
  <cp:revision>3</cp:revision>
  <dcterms:created xsi:type="dcterms:W3CDTF">2024-10-24T08:41:00Z</dcterms:created>
  <dcterms:modified xsi:type="dcterms:W3CDTF">2024-10-24T11:41:00Z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