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УТВЕРЖДАЮ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right="-363" w:firstLine="993"/>
        <w:jc w:val="left"/>
        <w:rPr>
          <w:sz w:val="28"/>
        </w:rPr>
      </w:pPr>
      <w:r w:rsidRPr="00E77A70">
        <w:rPr>
          <w:sz w:val="28"/>
        </w:rPr>
        <w:t>Генеральный директор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right="-363" w:firstLine="993"/>
        <w:jc w:val="left"/>
        <w:rPr>
          <w:sz w:val="28"/>
        </w:rPr>
      </w:pPr>
      <w:r w:rsidRPr="00E77A70">
        <w:rPr>
          <w:sz w:val="28"/>
        </w:rPr>
        <w:t>ФГУП «СПО «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____________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«___» ___________ 20___ г.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 xml:space="preserve">С учётом мотивированного мнения выборного 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 xml:space="preserve">органа первичной профсоюзной организации 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>(Протокол № ____ от «___»______20___ г.)</w:t>
      </w:r>
    </w:p>
    <w:p w:rsidR="003F622C" w:rsidRPr="00E77A70" w:rsidRDefault="003F622C" w:rsidP="004223BD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6062B6" w:rsidRPr="00E77A70" w:rsidRDefault="00157018" w:rsidP="00157018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A24E81" w:rsidRPr="00E77A70" w:rsidRDefault="000A3B2B" w:rsidP="00157018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о допуске подрядных организаций к производству работ </w:t>
      </w:r>
    </w:p>
    <w:p w:rsidR="006062B6" w:rsidRPr="00E77A70" w:rsidRDefault="00A24E81" w:rsidP="00A24E81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 на </w:t>
      </w:r>
      <w:r w:rsidR="000A3B2B" w:rsidRPr="00E77A70">
        <w:rPr>
          <w:rFonts w:hAnsi="Times New Roman" w:cs="Times New Roman"/>
          <w:b/>
          <w:bCs/>
          <w:sz w:val="28"/>
          <w:szCs w:val="28"/>
          <w:lang w:val="ru-RU"/>
        </w:rPr>
        <w:t>территории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="00157018" w:rsidRPr="00E77A70">
        <w:rPr>
          <w:rFonts w:hAnsi="Times New Roman" w:cs="Times New Roman"/>
          <w:b/>
          <w:sz w:val="28"/>
          <w:szCs w:val="28"/>
          <w:lang w:val="ru-RU"/>
        </w:rPr>
        <w:t>ФГУП «СПО «Аналитприбор»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1.Общие положения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1.1.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Настоящее положение устанавливает общие требования к организации безопасного проведения работ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, оказание услуг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сторонних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 (подрядных)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организаций на объектах (территории)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ФГУП «СПО «Аналитприбор»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(далее −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>предприятие</w:t>
      </w:r>
      <w:r w:rsidRPr="00E77A70">
        <w:rPr>
          <w:rFonts w:hAnsi="Times New Roman" w:cs="Times New Roman"/>
          <w:sz w:val="28"/>
          <w:szCs w:val="28"/>
          <w:lang w:val="ru-RU"/>
        </w:rPr>
        <w:t>)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в части обеспечения требований охраны труда, промышленной, пожарной и экологической безопасности (далее − Положение).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1.2. Положение распространяется на инициаторов и исполнителей договорных отношений. Информирование и исполнение подрядными организациями требований, предъявляемых к ним настоящим Положением, возлагается на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руководителя структурного подразделения,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инициирующего заключение договора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с подрядн</w:t>
      </w:r>
      <w:r w:rsidR="00646492">
        <w:rPr>
          <w:rFonts w:hAnsi="Times New Roman" w:cs="Times New Roman"/>
          <w:sz w:val="28"/>
          <w:szCs w:val="28"/>
          <w:lang w:val="ru-RU"/>
        </w:rPr>
        <w:t>ой организацией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1.3.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Обязанность соблюдения подрядной организацией (в том числе субподрядчиками) требований охраны труда, промышленной, пожарной и экологической безопасности, а также ответственность за несоблюдение указанных требований, должны быть включены в договор на выполнение работ (оказание услуг) на объектах предприятия.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 xml:space="preserve">2. 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Порядок предоставления информации подрядной организацией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2.1.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До начала выполнения работ (оказания услуг) на территории предприятия подрядная организация должна в сроки, установленные договором, предъявить инициатору заключения договора документы, удостоверяющие наличие соответствующего персонала и его право на производство работ, в том числе на опасных производственных объектах предприятия, а также обеспеченность средствами индивидуальной и коллективной защиты</w:t>
      </w:r>
    </w:p>
    <w:p w:rsidR="00B91CC5" w:rsidRPr="00E77A70" w:rsidRDefault="0015701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2.2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Подрядная организация несет ответственность за подготовку своего персонала.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sz w:val="28"/>
          <w:szCs w:val="28"/>
          <w:lang w:val="ru-RU"/>
        </w:rPr>
        <w:br/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3. Допуск на территорию предприятия и к производству работ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3.1.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 xml:space="preserve">Допуск на территорию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работников подрядной организации, принадлежащего ей транспорта, оборудования, материалов и другого имущества,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необходимого для выполнения работ, осуществляется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согласно действующему порядку на предприятии, а так же после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представлен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ия документов о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составе бригад с указанием фамилии, имени, отчества, профессии или должности, квалификации каждого члена бригады и назначенных ответственных лицах за безопасное производство работ.</w:t>
      </w:r>
      <w:proofErr w:type="gramEnd"/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3.2.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Временные пропуска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работникам подрядчика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, а так же пропуска на автотранспорт и другую самоходную технику, подъемные сооружения (краны, вышки, манипуляторы и т.д.)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оформляет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руководитель структурного подразделения, заключающий договорные отношения с подрядными организациями </w:t>
      </w:r>
      <w:r w:rsidRPr="00E77A70">
        <w:rPr>
          <w:rFonts w:hAnsi="Times New Roman" w:cs="Times New Roman"/>
          <w:sz w:val="28"/>
          <w:szCs w:val="28"/>
          <w:lang w:val="ru-RU"/>
        </w:rPr>
        <w:t>по фамильному списку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 (списку автотранспорта)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, на котором должна быть виза специалиста по охране труда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или инженера по промышленной безопасности (в случае эксплуатации подрядчиком подъемных сооружений).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3.3.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До начала выполнения работ (оказания услуг) на территории предприятия подрядная организация должна </w:t>
      </w:r>
      <w:r w:rsidRPr="00E77A70">
        <w:rPr>
          <w:rFonts w:hAnsi="Times New Roman" w:cs="Times New Roman"/>
          <w:sz w:val="28"/>
          <w:szCs w:val="28"/>
          <w:lang w:val="ru-RU"/>
        </w:rPr>
        <w:t>предъявить руководителям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 структурных подразделений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лицам, ответственным за безопасное производство работ в структурном подразделении) предприятия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по направлению деятельности и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(или)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специалисту по охране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труда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 (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инженеру по промышленной безопасности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) следующие документы</w:t>
      </w:r>
      <w:r w:rsidRPr="00E77A70">
        <w:rPr>
          <w:rFonts w:hAnsi="Times New Roman" w:cs="Times New Roman"/>
          <w:sz w:val="28"/>
          <w:szCs w:val="28"/>
          <w:lang w:val="ru-RU"/>
        </w:rPr>
        <w:t>: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письмо на имя руководителя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, содержащее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пофамильный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список работников для выполнения работ по заключенному договору;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E77A70">
        <w:rPr>
          <w:rFonts w:hAnsi="Times New Roman" w:cs="Times New Roman"/>
          <w:sz w:val="28"/>
          <w:szCs w:val="28"/>
        </w:rPr>
        <w:t>удостоверяющие</w:t>
      </w:r>
      <w:proofErr w:type="spellEnd"/>
      <w:r w:rsidRPr="00E77A70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77A70">
        <w:rPr>
          <w:rFonts w:hAnsi="Times New Roman" w:cs="Times New Roman"/>
          <w:sz w:val="28"/>
          <w:szCs w:val="28"/>
        </w:rPr>
        <w:t>личность</w:t>
      </w:r>
      <w:proofErr w:type="spellEnd"/>
      <w:r w:rsidRPr="00E77A70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77A70">
        <w:rPr>
          <w:rFonts w:hAnsi="Times New Roman" w:cs="Times New Roman"/>
          <w:sz w:val="28"/>
          <w:szCs w:val="28"/>
        </w:rPr>
        <w:t>документы</w:t>
      </w:r>
      <w:proofErr w:type="spellEnd"/>
      <w:r w:rsidRPr="00E77A70">
        <w:rPr>
          <w:rFonts w:hAnsi="Times New Roman" w:cs="Times New Roman"/>
          <w:sz w:val="28"/>
          <w:szCs w:val="28"/>
        </w:rPr>
        <w:t>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приказ подрядной организации о назначении лица, ответственного за безопасное производство работ;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документы, подтверждающие профессию и квалификацию, соответствующие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указанным в списке состава бригады (основным и совмещаемым: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электрогазосварщики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стропальщики и др.);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документы, подтверждающие прохождение проверок знаний по охране труда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 и промышленной безопасности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по основной и совмещаемым профессиям (должностям), а также по видам работ, в том числе работам повышенной опасности, которые предстоит выполнять в рамках действующего договора на территории или объектах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(удостоверения или копии протоколов проверок знаний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);</w:t>
      </w:r>
      <w:proofErr w:type="gramEnd"/>
    </w:p>
    <w:p w:rsidR="003C2DC6" w:rsidRPr="00E77A70" w:rsidRDefault="003C2DC6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документы, подтверждающие право на эксплуатацию подъемных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сооружений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(действующее удостоверение крановщика, оператора вышки, подъёмного сооружения, регистрации в надзорном органе, документы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подтверждающие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прохождение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технического освидетельствования или экспертизы промышленной безопасности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);</w:t>
      </w:r>
    </w:p>
    <w:p w:rsidR="00BC2DA2" w:rsidRPr="00E77A70" w:rsidRDefault="00BC2DA2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документы подтверждающее выдачу и наличие у работников средств индивидуальной защиты.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3.3.1.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Для работ на опасных производственных объектах и в пределах охранных зон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дополнительно – документы, оформленные в соответствии с требованиями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Федерального органа исполнительной власти, осуществляющего надзор (ФСБ России, Ростехнадзор)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(удостоверения или копии протоколов аттестаций с участием представителей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ФСБ России, </w:t>
      </w:r>
      <w:r w:rsidRPr="00E77A70">
        <w:rPr>
          <w:rFonts w:hAnsi="Times New Roman" w:cs="Times New Roman"/>
          <w:sz w:val="28"/>
          <w:szCs w:val="28"/>
          <w:lang w:val="ru-RU"/>
        </w:rPr>
        <w:t>Ростехнадзора, в случае прохождения рабочими проверок знаний в комиссии подрядчика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необходимо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представить копии протоколов аттестаций членов экзаменационной комиссии с участием представителей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ФСБ России</w:t>
      </w:r>
      <w:proofErr w:type="gramEnd"/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Ростехнадзора).</w:t>
      </w:r>
      <w:proofErr w:type="gramEnd"/>
    </w:p>
    <w:p w:rsidR="006062B6" w:rsidRPr="00E77A70" w:rsidRDefault="000A3B2B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3.3.2. Подтвердить наличие у работников средств индивидуальной защиты.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3.4.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Проведение инструктажей на рабочем месте в подразделениях (служба, цех, участок)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>, а также при необходимости по пожарной безопасности и электробезопасности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организует руководитель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 структурного подразделения </w:t>
      </w:r>
      <w:r w:rsidRPr="00E77A70">
        <w:rPr>
          <w:rFonts w:hAnsi="Times New Roman" w:cs="Times New Roman"/>
          <w:sz w:val="28"/>
          <w:szCs w:val="28"/>
          <w:lang w:val="ru-RU"/>
        </w:rPr>
        <w:t>или лицо, его замещающее.</w:t>
      </w:r>
    </w:p>
    <w:p w:rsidR="006062B6" w:rsidRPr="00E77A70" w:rsidRDefault="000A3B2B" w:rsidP="003F622C">
      <w:pPr>
        <w:tabs>
          <w:tab w:val="left" w:pos="1560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3.5. Для выделения подрядной организации участка на объекте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руководителем структурного подразделения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,</w:t>
      </w:r>
      <w:r w:rsidR="009C6E22" w:rsidRPr="00E77A70">
        <w:rPr>
          <w:sz w:val="28"/>
          <w:szCs w:val="28"/>
          <w:lang w:val="ru-RU"/>
        </w:rPr>
        <w:t xml:space="preserve">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заключающего договорные отношения с подрядными организациями</w:t>
      </w:r>
      <w:r w:rsidRPr="00E77A70">
        <w:rPr>
          <w:rFonts w:hAnsi="Times New Roman" w:cs="Times New Roman"/>
          <w:sz w:val="28"/>
          <w:szCs w:val="28"/>
          <w:lang w:val="ru-RU"/>
        </w:rPr>
        <w:t>, должен быть оформлен акт-допуск на производство работ. Акт-допуск дополняется схемой с указанием координат выделяемого участка, мест расположения коммуникаций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и прочего оборудования, зон безопасности и других необходимых сведений. При наличии на данном участке коммуникаций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и прочего оборудования других служб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акт-допуск и схема согласовываются с руководителями служб, ответственных за перечисленное оборудование.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3.6.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Акт-допуск оформляется в двух экземплярах на срок, необходимый для производства работ, один экземпляр передается лицу, ответственному за безопасное производство работ подрядной организации, другой остается у руководителя структурного подразделения и хранится 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в </w:t>
      </w:r>
      <w:r w:rsidRPr="00E77A70">
        <w:rPr>
          <w:rFonts w:hAnsi="Times New Roman" w:cs="Times New Roman"/>
          <w:sz w:val="28"/>
          <w:szCs w:val="28"/>
          <w:lang w:val="ru-RU"/>
        </w:rPr>
        <w:t>подразделени</w:t>
      </w:r>
      <w:r w:rsidR="00646492">
        <w:rPr>
          <w:rFonts w:hAnsi="Times New Roman" w:cs="Times New Roman"/>
          <w:sz w:val="28"/>
          <w:szCs w:val="28"/>
          <w:lang w:val="ru-RU"/>
        </w:rPr>
        <w:t>и, инициирующем заключение договорных отношений,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 течение одного месяца после окончания работ. В случаях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незавершения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работ в указанный срок, изменения условий технологического процесса или производства работ, влияющих на безопасность их проведения, а также при замене лица, ответственного за безопасное производство работ подрядной организации, акт-допуск должен быть оформлен вновь.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3.7.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Ответственность за оформление акта-допуска, выполнение мероприятий безопасности возлагается на руководителя структурного подразделения,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заключающего договорные отношения с подрядными организациями. </w:t>
      </w:r>
      <w:r w:rsidRPr="00E77A70">
        <w:rPr>
          <w:rFonts w:hAnsi="Times New Roman" w:cs="Times New Roman"/>
          <w:sz w:val="28"/>
          <w:szCs w:val="28"/>
          <w:lang w:val="ru-RU"/>
        </w:rPr>
        <w:t>После оформления акта-допуска ответственность за выполнение мероприятий безопасности при проведении работ персоналом подрядчика на выделенной территории возлагается на ответственного представителя подрядной организации.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3.8. Работы повышенной опасности на выделенных по акту-допуску участках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должны проводиться с оформлением разрешительной документации в соответствии с порядком, установленным в подрядной организации, и с соблюдением требований, предъявляемым к данному объекту.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3.9.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Для проведения подрядной организацией работ повышенной опасности (электросварочных, газосварочных работ и др.) на территории действующего (не выделенного по акту-допуску участка)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 участка или </w:t>
      </w:r>
      <w:r w:rsidRPr="00E77A70">
        <w:rPr>
          <w:rFonts w:hAnsi="Times New Roman" w:cs="Times New Roman"/>
          <w:sz w:val="28"/>
          <w:szCs w:val="28"/>
          <w:lang w:val="ru-RU"/>
        </w:rPr>
        <w:t>опасного производственного объекта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 все работы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должны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быть оформлен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ы в соответствии с действующими локально-нормативными документами на предприятии для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конкретного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вида работ. Ответственность за выполнение подготовительных мероприятий возлагается на персонал, эксплуатирующий объект. Ответственным за безопасное проведение работы, проводимой по наряду-допуску, назначается руководитель бригады подрядной организации, имеющий соответствующие допуски и назначенный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приказом по своей организации как лицо, ответственное за безопасное выполнение данного вида работы.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0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Ввозимые или вносимые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подрядчиком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на территорию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материальные ценности (машины, механизмы, инструмент, приспособления, спецодежда и другие </w:t>
      </w:r>
      <w:r w:rsidR="00646492">
        <w:rPr>
          <w:rFonts w:hAnsi="Times New Roman" w:cs="Times New Roman"/>
          <w:sz w:val="28"/>
          <w:szCs w:val="28"/>
          <w:lang w:val="ru-RU"/>
        </w:rPr>
        <w:t>средства индивидуальной защиты (далее по тексту СИЗ)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сразу фиксируются в журнале поста охраны.</w:t>
      </w:r>
      <w:proofErr w:type="gram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Отходы (</w:t>
      </w:r>
      <w:proofErr w:type="spellStart"/>
      <w:r w:rsidR="00F00598" w:rsidRPr="00E77A70">
        <w:rPr>
          <w:rFonts w:hAnsi="Times New Roman" w:cs="Times New Roman"/>
          <w:sz w:val="28"/>
          <w:szCs w:val="28"/>
          <w:lang w:val="ru-RU"/>
        </w:rPr>
        <w:t>твердокомунальные</w:t>
      </w:r>
      <w:proofErr w:type="spell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отходы и производственные) образующие в процессе деятельности подрядчика – утилизируются (передаются в специализированные организации) подрядчиком, </w:t>
      </w:r>
      <w:proofErr w:type="gramStart"/>
      <w:r w:rsidR="00F00598" w:rsidRPr="00E77A70">
        <w:rPr>
          <w:rFonts w:hAnsi="Times New Roman" w:cs="Times New Roman"/>
          <w:sz w:val="28"/>
          <w:szCs w:val="28"/>
          <w:lang w:val="ru-RU"/>
        </w:rPr>
        <w:t>согласно</w:t>
      </w:r>
      <w:proofErr w:type="gram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действующего природоохранного законодательства.</w:t>
      </w:r>
    </w:p>
    <w:p w:rsidR="00F00598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1</w:t>
      </w:r>
      <w:r w:rsidRPr="00E77A70">
        <w:rPr>
          <w:rFonts w:hAnsi="Times New Roman" w:cs="Times New Roman"/>
          <w:sz w:val="28"/>
          <w:szCs w:val="28"/>
          <w:lang w:val="ru-RU"/>
        </w:rPr>
        <w:t>. В случае выявления нарушения</w:t>
      </w:r>
      <w:r w:rsidRPr="00E77A70">
        <w:rPr>
          <w:rFonts w:hAnsi="Times New Roman" w:cs="Times New Roman"/>
          <w:sz w:val="28"/>
          <w:szCs w:val="28"/>
        </w:rPr>
        <w:t> </w:t>
      </w:r>
      <w:r w:rsidR="00646492">
        <w:rPr>
          <w:rFonts w:hAnsi="Times New Roman" w:cs="Times New Roman"/>
          <w:sz w:val="28"/>
          <w:szCs w:val="28"/>
          <w:lang w:val="ru-RU"/>
        </w:rPr>
        <w:t>сотрудники отдела охраны труда 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646492">
        <w:rPr>
          <w:rFonts w:hAnsi="Times New Roman" w:cs="Times New Roman"/>
          <w:sz w:val="28"/>
          <w:szCs w:val="28"/>
          <w:lang w:val="ru-RU"/>
        </w:rPr>
        <w:t>могут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выдавать ответственному представителю подрядчика письменное предписание на устранение нарушения. В случаях игнорирования предписания, грубого нарушения требований охраны труда,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промышленно</w:t>
      </w:r>
      <w:r w:rsidR="00646492">
        <w:rPr>
          <w:rFonts w:hAnsi="Times New Roman" w:cs="Times New Roman"/>
          <w:sz w:val="28"/>
          <w:szCs w:val="28"/>
          <w:lang w:val="ru-RU"/>
        </w:rPr>
        <w:t>й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пожарной и экологической безопасности, что может привести или привело к несчастным случаям, пожарам, авариям и другим чрезвычайным ситуациям, </w:t>
      </w:r>
      <w:r w:rsidR="00646492">
        <w:rPr>
          <w:rFonts w:hAnsi="Times New Roman" w:cs="Times New Roman"/>
          <w:sz w:val="28"/>
          <w:szCs w:val="28"/>
          <w:lang w:val="ru-RU"/>
        </w:rPr>
        <w:t>сотрудники отдела охраны труда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имеют право приостановить производство работ с письменным уведомлением руководства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Руководство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на основании уведомления имеет право </w:t>
      </w:r>
      <w:r w:rsidR="00646492">
        <w:rPr>
          <w:rFonts w:hAnsi="Times New Roman" w:cs="Times New Roman"/>
          <w:sz w:val="28"/>
          <w:szCs w:val="28"/>
          <w:lang w:val="ru-RU"/>
        </w:rPr>
        <w:t>отказаться от исполнения заключенного договора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2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До подписания акта о выполненных работах подрядчик обязан передать представителю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техническую документацию,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материалы по их испытаниям, акты на скрытые работы и пр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очие технические документы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4. Разграничение ответственности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4.1. Для подключения объектов подрядной организации к электрическим, тепловым, водопроводным и прочим сетям снабжения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подрядчик обязан представить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4.2.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Подключение объектов подрядной организации к сетям снабжения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предприятия </w:t>
      </w:r>
      <w:r w:rsidR="00F92369">
        <w:rPr>
          <w:rFonts w:hAnsi="Times New Roman" w:cs="Times New Roman"/>
          <w:sz w:val="28"/>
          <w:szCs w:val="28"/>
          <w:lang w:val="ru-RU"/>
        </w:rPr>
        <w:t>производиться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по письменной заявке подрядчика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и осуществляется персоналом предприятия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с составлением схемы подключения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</w:p>
    <w:p w:rsidR="00A24E81" w:rsidRPr="00E77A70" w:rsidRDefault="00A24E81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>5. Организационно</w:t>
      </w:r>
      <w:r w:rsidR="00447FBF" w:rsidRPr="00E77A70">
        <w:rPr>
          <w:rFonts w:hAnsi="Times New Roman" w:cs="Times New Roman"/>
          <w:b/>
          <w:sz w:val="28"/>
          <w:szCs w:val="28"/>
          <w:lang w:val="ru-RU"/>
        </w:rPr>
        <w:t>-</w:t>
      </w:r>
      <w:r w:rsidRPr="00E77A70">
        <w:rPr>
          <w:rFonts w:hAnsi="Times New Roman" w:cs="Times New Roman"/>
          <w:b/>
          <w:sz w:val="28"/>
          <w:szCs w:val="28"/>
          <w:lang w:val="ru-RU"/>
        </w:rPr>
        <w:t>технические мероприятия.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:rsidR="00A24E81" w:rsidRPr="00E77A70" w:rsidRDefault="00A24E81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5.1.  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Для проведения работ подрядной организацией совместно с представителем предприятия (руководителем структурного подразделения, заключающим договорные отношения с подрядными организациями, специалистом по охране труда, инженером по промышленной безопасности, ответственным за электрохозяйство, инструктором по противопожарной профилактике) при необходимости реализуются следующие мероприятия: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- обеспечение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контроля за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 xml:space="preserve">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границ опасных зон на время выполнения работ по действию опасных факторов на территории;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рабочих мест, на которых работы выполняются по наряду-допуску;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мест установки защитных ограждений и знаков безопасности;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обеспечение естественного и искусственного освещения на территории и на рабочих местах, в служебных и бытовых помещениях, местах прохода по территории работников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5E679F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</w:t>
      </w:r>
      <w:r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5E679F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у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</w:t>
      </w:r>
      <w:r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 хранения</w:t>
      </w:r>
      <w:r w:rsidR="00646492">
        <w:rPr>
          <w:rFonts w:ascii="Times New Roman" w:hAnsi="Times New Roman" w:cs="Times New Roman"/>
          <w:sz w:val="28"/>
          <w:szCs w:val="28"/>
          <w:lang w:val="ru-RU"/>
        </w:rPr>
        <w:t xml:space="preserve"> средств индивидуальной защиты</w:t>
      </w:r>
      <w:r w:rsidRPr="00E77A70">
        <w:rPr>
          <w:rFonts w:ascii="Times New Roman" w:hAnsi="Times New Roman" w:cs="Times New Roman"/>
          <w:sz w:val="28"/>
          <w:szCs w:val="28"/>
          <w:lang w:val="ru-RU"/>
        </w:rPr>
        <w:t xml:space="preserve">, особенностей их использования (при наличии) и мест утилизации работниками одноразовых </w:t>
      </w:r>
      <w:proofErr w:type="gramStart"/>
      <w:r w:rsidRPr="00E77A70">
        <w:rPr>
          <w:rFonts w:ascii="Times New Roman" w:hAnsi="Times New Roman" w:cs="Times New Roman"/>
          <w:sz w:val="28"/>
          <w:szCs w:val="28"/>
          <w:lang w:val="ru-RU"/>
        </w:rPr>
        <w:t>СИЗ</w:t>
      </w:r>
      <w:proofErr w:type="gramEnd"/>
      <w:r w:rsidRPr="00E77A70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территории, СИЗ от поражения электрическим током (при выполнении работ в условиях повышенной опасности поражения электрическим током), дежурных </w:t>
      </w:r>
      <w:r w:rsidRPr="00E77A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СИЗ, предусмотренных правилами и нормами охраны труда для выполнения конкретных видов работ;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 хранения, особенностей использования (при наличии) и мест утилизации работниками смывающих и (или) обезвреживающих средств;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месторасположения на территории аптечек для оказания первой помощи на время выполнения работ (услуг);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устройство новых и (или) реконструкция (при необходимости) имеющихся комнат для отдыха в рабочее время, помещений и комнат психологической разгрузки;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порядка совместного использования имеющихся на территории санитарно-бытовых помещений (гардеробные, душевые, умывальные, санузлы);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порядка совместного использования имеющихся на территории комнат обогрева, охлаждения, приема пищи</w:t>
      </w:r>
      <w:proofErr w:type="gramStart"/>
      <w:r w:rsidRPr="00E77A70">
        <w:rPr>
          <w:rFonts w:ascii="Times New Roman" w:hAnsi="Times New Roman" w:cs="Times New Roman"/>
          <w:sz w:val="28"/>
          <w:szCs w:val="28"/>
          <w:lang w:val="ru-RU"/>
        </w:rPr>
        <w:t>;.</w:t>
      </w:r>
      <w:proofErr w:type="gramEnd"/>
    </w:p>
    <w:p w:rsidR="00A24E81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информирование о наличии, месторасположении и режиме работы имеющихся на территории здравпунктов.</w:t>
      </w:r>
    </w:p>
    <w:p w:rsidR="003F622C" w:rsidRPr="00E77A70" w:rsidRDefault="003F622C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2B6" w:rsidRPr="00E77A70" w:rsidRDefault="00A24E81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6</w:t>
      </w:r>
      <w:r w:rsidR="000A3B2B" w:rsidRPr="00E77A70">
        <w:rPr>
          <w:rFonts w:hAnsi="Times New Roman" w:cs="Times New Roman"/>
          <w:b/>
          <w:bCs/>
          <w:sz w:val="28"/>
          <w:szCs w:val="28"/>
          <w:lang w:val="ru-RU"/>
        </w:rPr>
        <w:t>. Надзор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A24E81" w:rsidP="003F622C">
      <w:pPr>
        <w:tabs>
          <w:tab w:val="left" w:pos="1276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6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.1.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Надзор за соблюдением работниками подрядной организации требований охраны труда, пожарной, промышленной и экологической безопасности</w:t>
      </w:r>
      <w:r w:rsidR="000A3B2B" w:rsidRPr="00E77A70">
        <w:rPr>
          <w:rFonts w:hAnsi="Times New Roman" w:cs="Times New Roman"/>
          <w:sz w:val="28"/>
          <w:szCs w:val="28"/>
        </w:rPr>
        <w:t> 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осуществляют лица, назначенные приказом по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. По выявленным нарушениям руководитель (специалист), осуществляющий надзор, обязан выдать письменное предписание на их устранение.</w:t>
      </w:r>
    </w:p>
    <w:p w:rsidR="003F622C" w:rsidRPr="00E77A70" w:rsidRDefault="003F622C" w:rsidP="00044160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6.</w:t>
      </w:r>
      <w:r w:rsidR="006C3B65">
        <w:rPr>
          <w:rFonts w:hAnsi="Times New Roman" w:cs="Times New Roman"/>
          <w:sz w:val="28"/>
          <w:szCs w:val="28"/>
          <w:lang w:val="ru-RU"/>
        </w:rPr>
        <w:t>2</w:t>
      </w:r>
      <w:r w:rsidRPr="00E77A70">
        <w:rPr>
          <w:rFonts w:hAnsi="Times New Roman" w:cs="Times New Roman"/>
          <w:sz w:val="28"/>
          <w:szCs w:val="28"/>
          <w:lang w:val="ru-RU"/>
        </w:rPr>
        <w:t>. Все обязательства и требования, указанные в указанные в настоящем Положении, подрядная организация обязуется соблюдать в отношении субподрядчиков, в случае их привлечения для выполнения работ (оказания услуг) на территории предприятия.</w:t>
      </w: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>7.  Перечень опасностей, представляющих угрозу жизни и здоровью работников, исходя из специфики деятельности предприятия.</w:t>
      </w: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:rsidR="003F622C" w:rsidRPr="00E77A70" w:rsidRDefault="00E77A70" w:rsidP="00E77A70">
      <w:pPr>
        <w:tabs>
          <w:tab w:val="left" w:pos="709"/>
          <w:tab w:val="left" w:pos="851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    </w:t>
      </w: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7.1.  </w:t>
      </w:r>
      <w:r w:rsidRPr="00E77A70">
        <w:rPr>
          <w:rFonts w:hAnsi="Times New Roman" w:cs="Times New Roman"/>
          <w:sz w:val="28"/>
          <w:szCs w:val="28"/>
          <w:lang w:val="ru-RU"/>
        </w:rPr>
        <w:t>М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еханические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движущиеся машины и механизмы, подвижные части производственного оборудования;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передвигающиеся изделия, заготовки и материалы, детали;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разлетающиеся частицы обрабатываемых поверхностей, расходных материалов;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острые кромки, заусеницы и шероховатость на поверхностях заготовок, инструментов и оборудования;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падение во время передвижения по территории;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с высоты, в том числе из-за отсутствия ограждения, из-за обрыва троса;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запутаться, в том числе в растянутых по полу проводах, тросах, нитях;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падения из-за потери равновесия, в том числе при спотыкании или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подскальзывании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при передвижении по скользким поверхностям или мокрым полам;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- опасность удара;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натыкания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на неподвижную колющую поверхность (острие);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травмирования от трения или абразивного воздействия при соприкосновении;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груза;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режущих инструментов (дисковые ножи, дисковые пилы);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7.2.  </w:t>
      </w:r>
      <w:r w:rsidRPr="00E77A70">
        <w:rPr>
          <w:rFonts w:hAnsi="Times New Roman" w:cs="Times New Roman"/>
          <w:sz w:val="28"/>
          <w:szCs w:val="28"/>
          <w:lang w:val="ru-RU"/>
        </w:rPr>
        <w:t>Э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лектрические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электростатическим зарядом;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от наведенного напряжения на рабочем месте;</w:t>
      </w:r>
    </w:p>
    <w:p w:rsidR="003F622C" w:rsidRPr="00E77A70" w:rsidRDefault="00E77A70" w:rsidP="00E77A70">
      <w:pPr>
        <w:tabs>
          <w:tab w:val="left" w:pos="709"/>
          <w:tab w:val="left" w:pos="1276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7.3.  </w:t>
      </w:r>
      <w:r w:rsidRPr="00E77A70">
        <w:rPr>
          <w:rFonts w:hAnsi="Times New Roman" w:cs="Times New Roman"/>
          <w:sz w:val="28"/>
          <w:szCs w:val="28"/>
          <w:lang w:val="ru-RU"/>
        </w:rPr>
        <w:t>Т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ермические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от воздействия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при длительном нахождении вблизи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при длительном нахождении в помещении с высокой температурой воздуха;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ожог роговицы глаза;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7.4.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микроклимата, и климатические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пониженных температур воздуха;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повышенных температур воздуха;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7.5.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химического фактора: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контакта с высокоопасными веществами;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вдыхания паров вредных жидкостей, газов, пыли, тумана, дыма;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веществ, которые вследствие реагирования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с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 xml:space="preserve"> щелочами, кислотами, аминами, диоксидом серы,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тиомочевиной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солями металлов и окислителями могут способствовать пожару и взрыву;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образования токсичных паров при нагревании;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кожные покровы смазочных масел;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кожные покровы чистящих и обезжиривающих веществ;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7.6.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пасности, связанные с воздействием аэрозолей преимущественно </w:t>
      </w:r>
      <w:proofErr w:type="spellStart"/>
      <w:r w:rsidR="003F622C" w:rsidRPr="00E77A70">
        <w:rPr>
          <w:rFonts w:hAnsi="Times New Roman" w:cs="Times New Roman"/>
          <w:sz w:val="28"/>
          <w:szCs w:val="28"/>
          <w:lang w:val="ru-RU"/>
        </w:rPr>
        <w:t>фиброгенного</w:t>
      </w:r>
      <w:proofErr w:type="spellEnd"/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действия: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пыли на глаза;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повреждения органов дыхания частицами пыли;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пыли на кожу;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опасности воздействия воздушных взвесей вредных химических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органы дыхания воздушных взвесей, содержащих смазочные масла;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органы дыхания воздушных смесей, содержащих чистящие и обезжиривающие вещества;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7.7.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тяжести и напряженности трудового процесса: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перемещением груза вручную;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подъема тяжестей, превышающих допустимый вес;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наклонами корпуса;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рабочей позой;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вредных для здоровья поз, связанных с чрезмерным напряжением тела;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физических перегрузок от периодического поднятия тяжелых узлов и деталей машин;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психических нагрузок, стрессов;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перенапряжения зрительного анализатора;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7.8.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шума: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возможностью не услышать звуковой сигнал об опасности;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7.9.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вибрации: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локальной вибрации при использовании ручных механизмов;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общей вибрации;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7.10.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световой среды: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недостаточной освещенности в рабочей зоне;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повышенной яркости света;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пониженной контрастности;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7.11.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неионизирующих излучений: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электростатического поля;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постоянного магнитного поля;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электрического поля промышленной частоты;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магнитного поля промышленной частоты;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электромагнитных излучений;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лазерного излучения;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7.12.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ионизирующих излучений: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гамма-излучения;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рентгеновского излучения;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альф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а-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>, бета-излучений, электронного или ионного и нейтронного излучений;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ab/>
        <w:t>7.13.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пасность расположения рабочего места: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выполнения кровельных работ на крышах, имеющих большой угол наклона рабочей поверхности;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выполнением работ на высоте;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>7.14.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организационными недостатками: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перечня возможных аварий;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дств св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>язи;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допуском работников, не прошедших подготовку по охране труда;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>7.15.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пожара: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вдыхания дыма, паров вредных газов и пыли при пожаре;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воспламенения;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повышенной температуры окружающей среды;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пониженной концентрации кислорода в воздухе;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огнетушащих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осколков частей разрушившихся зданий, сооружений, строений;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7.16.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обрушения: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обрушения подземных конструкций;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обрушения наземных конструкций;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7.17.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транспорта: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наезда на человека;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с транспортного средства;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раздавливания человека, находящегося между двумя сближающимися транспортными средствами;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опрокидывания транспортного средства при нарушении способов установки и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строповки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грузов;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травмирования в результате дорожно-транспортного происшествия;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опрокидывания транспортного средства при проведении работ;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7.18.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взрыва: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самовозгорания горючих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возникновения взрыва, происшедшего вследствие пожара;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- опасность воздействия ударной волны;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высокого давления при взрыве;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при взрыве;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7.19.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применением средств индивидуальной защиты: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со скованностью, вызванной применением средств индивидуальной защиты;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отравления.</w:t>
      </w:r>
    </w:p>
    <w:p w:rsidR="000A3B2B" w:rsidRDefault="000A3B2B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 xml:space="preserve">Главный инженер – заместитель </w:t>
      </w: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генерального директора</w:t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bookmarkStart w:id="0" w:name="_GoBack"/>
      <w:bookmarkEnd w:id="0"/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Начальник отдела охраны труда</w:t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="004223BD" w:rsidRPr="00FB35A4">
        <w:rPr>
          <w:sz w:val="28"/>
          <w:szCs w:val="28"/>
          <w:lang w:val="ru-RU"/>
        </w:rPr>
        <w:tab/>
      </w: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6C3B65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Инженер по промышленной безопасности</w:t>
      </w:r>
    </w:p>
    <w:p w:rsidR="00E77A70" w:rsidRPr="00FB35A4" w:rsidRDefault="006C3B65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отдела охраны труда</w:t>
      </w:r>
      <w:r w:rsidR="00E77A70" w:rsidRPr="00FB35A4">
        <w:rPr>
          <w:sz w:val="28"/>
          <w:szCs w:val="28"/>
          <w:lang w:val="ru-RU"/>
        </w:rPr>
        <w:tab/>
      </w:r>
      <w:r w:rsidR="00E77A70" w:rsidRPr="00FB35A4">
        <w:rPr>
          <w:sz w:val="28"/>
          <w:szCs w:val="28"/>
          <w:lang w:val="ru-RU"/>
        </w:rPr>
        <w:tab/>
      </w:r>
      <w:r w:rsidR="004223BD"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</w:p>
    <w:sectPr w:rsidR="00E77A70" w:rsidRPr="00FB35A4" w:rsidSect="004223BD">
      <w:footerReference w:type="default" r:id="rId7"/>
      <w:pgSz w:w="11907" w:h="16839"/>
      <w:pgMar w:top="851" w:right="708" w:bottom="993" w:left="1134" w:header="720" w:footer="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C7" w:rsidRDefault="00BF71C7" w:rsidP="00E77A70">
      <w:pPr>
        <w:spacing w:before="0" w:after="0"/>
      </w:pPr>
      <w:r>
        <w:separator/>
      </w:r>
    </w:p>
  </w:endnote>
  <w:endnote w:type="continuationSeparator" w:id="0">
    <w:p w:rsidR="00BF71C7" w:rsidRDefault="00BF71C7" w:rsidP="00E77A7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BD" w:rsidRDefault="004223BD">
    <w:pPr>
      <w:pStyle w:val="a7"/>
      <w:jc w:val="center"/>
    </w:pPr>
  </w:p>
  <w:p w:rsidR="00E77A70" w:rsidRDefault="00E77A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C7" w:rsidRDefault="00BF71C7" w:rsidP="00E77A70">
      <w:pPr>
        <w:spacing w:before="0" w:after="0"/>
      </w:pPr>
      <w:r>
        <w:separator/>
      </w:r>
    </w:p>
  </w:footnote>
  <w:footnote w:type="continuationSeparator" w:id="0">
    <w:p w:rsidR="00BF71C7" w:rsidRDefault="00BF71C7" w:rsidP="00E77A7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06"/>
    <w:multiLevelType w:val="multilevel"/>
    <w:tmpl w:val="33C472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44160"/>
    <w:rsid w:val="000A3B2B"/>
    <w:rsid w:val="00157018"/>
    <w:rsid w:val="001A7125"/>
    <w:rsid w:val="00243732"/>
    <w:rsid w:val="002D33B1"/>
    <w:rsid w:val="002D3591"/>
    <w:rsid w:val="00350633"/>
    <w:rsid w:val="003514A0"/>
    <w:rsid w:val="0039485C"/>
    <w:rsid w:val="003C2DC6"/>
    <w:rsid w:val="003F622C"/>
    <w:rsid w:val="004129F2"/>
    <w:rsid w:val="004223BD"/>
    <w:rsid w:val="00447FBF"/>
    <w:rsid w:val="004F7E17"/>
    <w:rsid w:val="005A05CE"/>
    <w:rsid w:val="005E679F"/>
    <w:rsid w:val="006062B6"/>
    <w:rsid w:val="00646492"/>
    <w:rsid w:val="00653AF6"/>
    <w:rsid w:val="006B4458"/>
    <w:rsid w:val="006C3B65"/>
    <w:rsid w:val="008A6573"/>
    <w:rsid w:val="009C6E22"/>
    <w:rsid w:val="00A24E81"/>
    <w:rsid w:val="00A56D68"/>
    <w:rsid w:val="00B73A5A"/>
    <w:rsid w:val="00B75C32"/>
    <w:rsid w:val="00B91CC5"/>
    <w:rsid w:val="00BC2DA2"/>
    <w:rsid w:val="00BF71C7"/>
    <w:rsid w:val="00CD04B5"/>
    <w:rsid w:val="00D23AC2"/>
    <w:rsid w:val="00E438A1"/>
    <w:rsid w:val="00E77A70"/>
    <w:rsid w:val="00E96FBE"/>
    <w:rsid w:val="00EF2EBE"/>
    <w:rsid w:val="00F00598"/>
    <w:rsid w:val="00F01E19"/>
    <w:rsid w:val="00F452EC"/>
    <w:rsid w:val="00F82FB4"/>
    <w:rsid w:val="00F92369"/>
    <w:rsid w:val="00F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5701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1570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77A70"/>
  </w:style>
  <w:style w:type="paragraph" w:styleId="a7">
    <w:name w:val="footer"/>
    <w:basedOn w:val="a"/>
    <w:link w:val="a8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77A70"/>
  </w:style>
  <w:style w:type="character" w:styleId="a9">
    <w:name w:val="line number"/>
    <w:basedOn w:val="a0"/>
    <w:uiPriority w:val="99"/>
    <w:semiHidden/>
    <w:unhideWhenUsed/>
    <w:rsid w:val="004223BD"/>
  </w:style>
  <w:style w:type="paragraph" w:styleId="aa">
    <w:name w:val="Balloon Text"/>
    <w:basedOn w:val="a"/>
    <w:link w:val="ab"/>
    <w:uiPriority w:val="99"/>
    <w:semiHidden/>
    <w:unhideWhenUsed/>
    <w:rsid w:val="00EF2E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5701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1570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77A70"/>
  </w:style>
  <w:style w:type="paragraph" w:styleId="a7">
    <w:name w:val="footer"/>
    <w:basedOn w:val="a"/>
    <w:link w:val="a8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77A70"/>
  </w:style>
  <w:style w:type="character" w:styleId="a9">
    <w:name w:val="line number"/>
    <w:basedOn w:val="a0"/>
    <w:uiPriority w:val="99"/>
    <w:semiHidden/>
    <w:unhideWhenUsed/>
    <w:rsid w:val="004223BD"/>
  </w:style>
  <w:style w:type="paragraph" w:styleId="aa">
    <w:name w:val="Balloon Text"/>
    <w:basedOn w:val="a"/>
    <w:link w:val="ab"/>
    <w:uiPriority w:val="99"/>
    <w:semiHidden/>
    <w:unhideWhenUsed/>
    <w:rsid w:val="00EF2E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OT-05</dc:creator>
  <dc:description>Подготовлено экспертами Актион-МЦФЭР</dc:description>
  <cp:lastModifiedBy>Информация2</cp:lastModifiedBy>
  <cp:revision>2</cp:revision>
  <cp:lastPrinted>2022-11-02T10:28:00Z</cp:lastPrinted>
  <dcterms:created xsi:type="dcterms:W3CDTF">2024-08-07T13:36:00Z</dcterms:created>
  <dcterms:modified xsi:type="dcterms:W3CDTF">2024-08-07T13:36:00Z</dcterms:modified>
</cp:coreProperties>
</file>