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5B" w:rsidRPr="00540092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540092">
        <w:rPr>
          <w:rFonts w:ascii="Times New Roman" w:hAnsi="Times New Roman" w:cs="Times New Roman"/>
          <w:b/>
          <w:spacing w:val="-6"/>
          <w:sz w:val="32"/>
          <w:szCs w:val="32"/>
        </w:rPr>
        <w:t>ПРОЕКТ</w:t>
      </w:r>
    </w:p>
    <w:p w:rsidR="00FC6A5B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C6A5B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УТВЕРЖДЕНА</w:t>
      </w:r>
    </w:p>
    <w:p w:rsidR="00FC6A5B" w:rsidRPr="0055039D" w:rsidRDefault="00FC6A5B" w:rsidP="00FC6A5B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приказом </w:t>
      </w:r>
      <w:r w:rsidR="006924D3">
        <w:rPr>
          <w:rFonts w:ascii="Times New Roman" w:hAnsi="Times New Roman" w:cs="Times New Roman"/>
          <w:spacing w:val="-6"/>
          <w:sz w:val="28"/>
          <w:szCs w:val="28"/>
        </w:rPr>
        <w:t xml:space="preserve">министра труда 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занятости населения Смоленской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от ______________ № ____________</w:t>
      </w:r>
    </w:p>
    <w:p w:rsidR="00FC6A5B" w:rsidRDefault="00FC6A5B" w:rsidP="00FC6A5B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C6A5B" w:rsidRDefault="00FC6A5B" w:rsidP="00FC6A5B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C6A5B" w:rsidRDefault="00FC6A5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4D1343" w:rsidRDefault="00586FD1" w:rsidP="00E22A06">
      <w:pPr>
        <w:tabs>
          <w:tab w:val="left" w:pos="8222"/>
        </w:tabs>
        <w:ind w:left="1843" w:right="212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CF1706" w:rsidRPr="0055039D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="00CF1706" w:rsidRPr="0055039D">
        <w:rPr>
          <w:rFonts w:ascii="Times New Roman" w:eastAsiaTheme="minorHAnsi" w:hAnsi="Times New Roman"/>
          <w:b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</w:t>
      </w:r>
      <w:r w:rsidR="006924D3">
        <w:rPr>
          <w:rFonts w:ascii="Times New Roman" w:eastAsiaTheme="minorHAnsi" w:hAnsi="Times New Roman"/>
          <w:b/>
          <w:sz w:val="28"/>
          <w:szCs w:val="28"/>
        </w:rPr>
        <w:t>5</w:t>
      </w:r>
      <w:r w:rsidR="00CF1706" w:rsidRPr="0055039D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CF1706" w:rsidRPr="00740E61" w:rsidRDefault="00CF17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1343" w:rsidRPr="00740E6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4D1343" w:rsidRPr="00740E61" w:rsidRDefault="004D134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7938"/>
      </w:tblGrid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4D1343" w:rsidRPr="00CF1706" w:rsidRDefault="00CF1706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706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CF1706">
              <w:rPr>
                <w:rFonts w:ascii="Times New Roman" w:hAnsi="Times New Roman"/>
                <w:sz w:val="28"/>
                <w:szCs w:val="28"/>
              </w:rPr>
              <w:t xml:space="preserve">при осуществлении </w:t>
            </w:r>
            <w:r w:rsidRPr="00CF1706">
              <w:rPr>
                <w:rFonts w:ascii="Times New Roman" w:eastAsiaTheme="minorHAnsi" w:hAnsi="Times New Roman"/>
                <w:sz w:val="28"/>
                <w:szCs w:val="28"/>
              </w:rPr>
              <w:t xml:space="preserve">регионального государственного контроля (надзора) за приемом на работу инвалидов в пределах установленной </w:t>
            </w:r>
            <w:r w:rsidR="008A3DE1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r w:rsidRPr="00CF1706">
              <w:rPr>
                <w:rFonts w:ascii="Times New Roman" w:eastAsiaTheme="minorHAnsi" w:hAnsi="Times New Roman"/>
                <w:sz w:val="28"/>
                <w:szCs w:val="28"/>
              </w:rPr>
              <w:t>квоты на территории Смоленской области на 202</w:t>
            </w:r>
            <w:r w:rsidR="00A517F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CF1706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  <w:r w:rsidR="00586FD1" w:rsidRPr="00CF17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3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86FD1" w:rsidRPr="00CF17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(далее – программа профилактики)</w:t>
            </w:r>
          </w:p>
          <w:p w:rsidR="004D1343" w:rsidRPr="004F43FC" w:rsidRDefault="004D1343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4D1343" w:rsidRPr="00740E61" w:rsidRDefault="005B36FE" w:rsidP="00E22A06">
            <w:pPr>
              <w:widowControl/>
              <w:shd w:val="clear" w:color="auto" w:fill="FFFFFF"/>
              <w:ind w:hanging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Федеральный закон 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31.07.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№ 248-ФЗ </w:t>
            </w:r>
            <w:r w:rsidR="008A3D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</w:t>
            </w:r>
            <w:r w:rsidR="00ED6D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4D1343" w:rsidRDefault="005B36FE" w:rsidP="00E22A06">
            <w:pPr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</w:t>
            </w:r>
            <w:r w:rsidR="008A3D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ED6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</w:t>
            </w:r>
            <w:r w:rsidR="00E22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</w:t>
            </w:r>
            <w:r w:rsidR="00586FD1"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5B36FE" w:rsidRDefault="005B36FE" w:rsidP="00E22A0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Смоленской области </w:t>
            </w:r>
            <w:r w:rsidR="008A3DE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 22.09.2021 № 613 «Об утверждении Положения о региональном государственном контроле (надзоре) за приемом на работу инвалидов в пределах установленной квоты на территории Смоленской области»</w:t>
            </w:r>
          </w:p>
          <w:p w:rsidR="004D1343" w:rsidRPr="004F43FC" w:rsidRDefault="004D1343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38" w:type="dxa"/>
          </w:tcPr>
          <w:p w:rsidR="004D1343" w:rsidRDefault="008A3DE1" w:rsidP="00E22A06">
            <w:pPr>
              <w:widowControl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Министерство труда и занятости населения Смоленской области (далее также – Министерство)</w:t>
            </w:r>
          </w:p>
          <w:p w:rsidR="00FE086F" w:rsidRPr="004F43FC" w:rsidRDefault="00FE086F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938" w:type="dxa"/>
          </w:tcPr>
          <w:p w:rsidR="00F5651E" w:rsidRPr="00740E61" w:rsidRDefault="005B36FE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51E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эффективности осуществления контрольно-надзорной деятельности</w:t>
            </w:r>
            <w:r w:rsidR="00F565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стимулирование добросовестного соблюдения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</w:t>
            </w:r>
            <w:r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субъекта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39C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740E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обязательные требования),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4D1343" w:rsidRPr="00740E61" w:rsidRDefault="005B36FE" w:rsidP="00E22A06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объеме;</w:t>
            </w:r>
          </w:p>
          <w:p w:rsidR="004D1343" w:rsidRPr="00740E61" w:rsidRDefault="005B36FE" w:rsidP="00E22A06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снижение административной нагрузки на работодателей;</w:t>
            </w:r>
          </w:p>
          <w:p w:rsidR="004D1343" w:rsidRDefault="00586FD1" w:rsidP="00E22A06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напряженности на региональном рынке труда среди граждан, имеющих инвалидность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</w:t>
            </w:r>
            <w:r w:rsidR="005B36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0E61" w:rsidRPr="00AE3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граждан, имеющих инвалидность</w:t>
            </w:r>
          </w:p>
          <w:p w:rsidR="00FE086F" w:rsidRPr="004F43FC" w:rsidRDefault="00FE086F" w:rsidP="00E22A06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:rsidR="004D1343" w:rsidRPr="00740E61" w:rsidRDefault="00E22A06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4D1343" w:rsidRPr="00740E61" w:rsidRDefault="00E22A06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квалификации должностных лиц </w:t>
            </w:r>
            <w:r w:rsidR="008A3DE1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далее </w:t>
            </w:r>
            <w:r w:rsidR="00C349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контроль (надзор));</w:t>
            </w:r>
          </w:p>
          <w:p w:rsidR="004D1343" w:rsidRPr="00740E61" w:rsidRDefault="00E22A06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4D1343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</w:p>
          <w:p w:rsidR="00FE086F" w:rsidRPr="004F43FC" w:rsidRDefault="00FE086F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4F43FC" w:rsidRPr="004F43FC" w:rsidRDefault="004F43FC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938" w:type="dxa"/>
          </w:tcPr>
          <w:p w:rsidR="004D1343" w:rsidRPr="00740E61" w:rsidRDefault="00FC6A5B" w:rsidP="00A517F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72B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</w:tcPr>
          <w:p w:rsidR="004D1343" w:rsidRDefault="00FC6A5B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6A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="008A3DE1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</w:p>
          <w:p w:rsidR="00FE086F" w:rsidRPr="004F43FC" w:rsidRDefault="00FE086F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D1343" w:rsidRPr="00740E61" w:rsidTr="005B36FE">
        <w:tc>
          <w:tcPr>
            <w:tcW w:w="2376" w:type="dxa"/>
          </w:tcPr>
          <w:p w:rsidR="004D1343" w:rsidRPr="00740E61" w:rsidRDefault="00586FD1" w:rsidP="00FC6A5B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4D1343" w:rsidRPr="00740E61" w:rsidRDefault="00586FD1" w:rsidP="00E22A06">
            <w:pPr>
              <w:widowControl/>
              <w:shd w:val="clear" w:color="auto" w:fill="FFFFFF"/>
              <w:tabs>
                <w:tab w:val="left" w:pos="34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квалифицированной профилактической работы должностных 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лиц </w:t>
            </w:r>
            <w:r w:rsidR="008A3DE1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повышение прозрачности профилактической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(надзор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2B4129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tabs>
                <w:tab w:val="left" w:pos="266"/>
              </w:tabs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административной нагрузки на контролируемых лиц;</w:t>
            </w:r>
          </w:p>
          <w:p w:rsidR="004D1343" w:rsidRPr="00740E61" w:rsidRDefault="00586FD1" w:rsidP="00E22A06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B36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уровня правовой грамотности контролируемых лиц;</w:t>
            </w:r>
          </w:p>
          <w:p w:rsidR="004D1343" w:rsidRPr="00740E61" w:rsidRDefault="005B36FE" w:rsidP="00E22A06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0752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единообразия понимания предмета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 контролируемыми лицами;</w:t>
            </w:r>
          </w:p>
          <w:p w:rsidR="004D1343" w:rsidRPr="00740E61" w:rsidRDefault="005B36FE" w:rsidP="00E22A06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6FD1"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мотивация контролируемых лиц к добросовестному поведению;</w:t>
            </w:r>
          </w:p>
          <w:p w:rsidR="004D1343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</w:t>
            </w:r>
          </w:p>
          <w:p w:rsidR="00FE086F" w:rsidRPr="00740E61" w:rsidRDefault="00FE086F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343" w:rsidTr="005B36FE">
        <w:tc>
          <w:tcPr>
            <w:tcW w:w="2376" w:type="dxa"/>
          </w:tcPr>
          <w:p w:rsidR="004D1343" w:rsidRPr="00AB20F1" w:rsidRDefault="00586FD1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938" w:type="dxa"/>
          </w:tcPr>
          <w:p w:rsidR="004D1343" w:rsidRPr="00AB20F1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</w:t>
            </w:r>
          </w:p>
          <w:p w:rsidR="002B4129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1.1. Описание текущего развития профилактической деятельности </w:t>
            </w:r>
            <w:r w:rsidR="002B4129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государственного контроля (надзора</w:t>
            </w:r>
            <w:r w:rsidR="002B41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D1343" w:rsidRPr="00AB20F1" w:rsidRDefault="00586FD1" w:rsidP="00E22A0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:rsidR="004D1343" w:rsidRPr="00AB20F1" w:rsidRDefault="00586FD1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:rsidR="004D1343" w:rsidRPr="00AB20F1" w:rsidRDefault="00586FD1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:rsidR="00FE086F" w:rsidRDefault="00C34928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 </w:t>
            </w:r>
            <w:r w:rsidR="00586FD1"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Показатели результативности и эффективности программы профилактики</w:t>
            </w:r>
          </w:p>
          <w:p w:rsidR="00670E8D" w:rsidRPr="00670E8D" w:rsidRDefault="00670E8D" w:rsidP="00E22A06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4D1343" w:rsidRPr="00100445" w:rsidRDefault="004D1343">
      <w:pPr>
        <w:widowControl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4D1343" w:rsidRPr="00AB20F1" w:rsidRDefault="00586FD1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 </w:t>
      </w:r>
    </w:p>
    <w:p w:rsidR="002D40F4" w:rsidRDefault="002D40F4" w:rsidP="002D40F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D1343" w:rsidRPr="008E6CC7" w:rsidRDefault="002D40F4" w:rsidP="008E6CC7">
      <w:pPr>
        <w:widowControl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</w:t>
      </w:r>
      <w:r w:rsidR="00C34928"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за приемом на работу инвалидов в пределах установленной квоты </w:t>
      </w:r>
      <w:r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осуществляемого </w:t>
      </w:r>
      <w:r w:rsidR="008A3DE1">
        <w:rPr>
          <w:rFonts w:ascii="Times New Roman" w:hAnsi="Times New Roman"/>
          <w:spacing w:val="-6"/>
          <w:sz w:val="28"/>
          <w:szCs w:val="28"/>
        </w:rPr>
        <w:t>Министерством труда и занятости населения Смоленской области (далее также – Министерство)</w:t>
      </w:r>
      <w:r w:rsidR="008E6CC7">
        <w:rPr>
          <w:rFonts w:ascii="Times New Roman" w:hAnsi="Times New Roman"/>
          <w:spacing w:val="-6"/>
          <w:sz w:val="28"/>
          <w:szCs w:val="28"/>
        </w:rPr>
        <w:t>.</w:t>
      </w:r>
    </w:p>
    <w:p w:rsidR="009D228F" w:rsidRPr="00670E8D" w:rsidRDefault="009D228F" w:rsidP="00AB20F1">
      <w:pPr>
        <w:widowControl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FE086F" w:rsidRDefault="00586FD1" w:rsidP="00C34928">
      <w:pPr>
        <w:widowControl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Описание текущего развития профилактической </w:t>
      </w:r>
    </w:p>
    <w:p w:rsidR="009D228F" w:rsidRPr="002B4129" w:rsidRDefault="00586FD1" w:rsidP="00C34928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деятельности </w:t>
      </w:r>
      <w:r w:rsidR="002B41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2B4129" w:rsidRPr="002B41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:rsidR="00C34928" w:rsidRPr="00670E8D" w:rsidRDefault="00C34928" w:rsidP="009D228F">
      <w:pPr>
        <w:widowControl/>
        <w:ind w:firstLine="709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846C81" w:rsidRDefault="008A3DE1" w:rsidP="00B97A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 труда и занятости населения Смоленской области</w:t>
      </w:r>
      <w:r w:rsidRPr="00B97A17">
        <w:rPr>
          <w:rFonts w:ascii="Times New Roman" w:hAnsi="Times New Roman"/>
          <w:sz w:val="28"/>
          <w:szCs w:val="28"/>
        </w:rPr>
        <w:t xml:space="preserve"> </w:t>
      </w:r>
      <w:r w:rsidR="00846C81" w:rsidRPr="00B97A17">
        <w:rPr>
          <w:rFonts w:ascii="Times New Roman" w:hAnsi="Times New Roman"/>
          <w:sz w:val="28"/>
          <w:szCs w:val="28"/>
        </w:rPr>
        <w:t>в целях реализации полномочий, предусмотренных подпунктом 6 пункта 1 статьи 7</w:t>
      </w:r>
      <w:r w:rsidR="00846C81" w:rsidRPr="00B97A17">
        <w:rPr>
          <w:rFonts w:ascii="Times New Roman" w:hAnsi="Times New Roman"/>
          <w:sz w:val="28"/>
          <w:szCs w:val="28"/>
          <w:vertAlign w:val="superscript"/>
        </w:rPr>
        <w:t>1-1</w:t>
      </w:r>
      <w:r w:rsidR="00846C81" w:rsidRPr="00B97A17">
        <w:rPr>
          <w:rFonts w:ascii="Times New Roman" w:hAnsi="Times New Roman"/>
          <w:sz w:val="28"/>
          <w:szCs w:val="28"/>
        </w:rPr>
        <w:t xml:space="preserve"> Закона Российской Федерации «О занятости населения в Российской Федерации» (далее – Закон о занятости населения), осуществляет </w:t>
      </w:r>
      <w:r w:rsidR="00846C81" w:rsidRPr="00B97A17">
        <w:rPr>
          <w:rFonts w:ascii="Times New Roman" w:eastAsiaTheme="minorHAnsi" w:hAnsi="Times New Roman"/>
          <w:sz w:val="28"/>
          <w:szCs w:val="28"/>
        </w:rPr>
        <w:t>региональный государственный контроль (надзора) за приемом на работу инвалидов в пределах установленной квоты на территории Смоленской области</w:t>
      </w:r>
      <w:r w:rsidR="00846C81" w:rsidRPr="00B97A17">
        <w:rPr>
          <w:rFonts w:ascii="Times New Roman" w:hAnsi="Times New Roman"/>
          <w:sz w:val="28"/>
          <w:szCs w:val="28"/>
        </w:rPr>
        <w:t xml:space="preserve"> (далее – региональный </w:t>
      </w:r>
      <w:r w:rsidR="00846C81" w:rsidRPr="00B97A17">
        <w:rPr>
          <w:rFonts w:ascii="Times New Roman" w:hAnsi="Times New Roman"/>
          <w:sz w:val="28"/>
          <w:szCs w:val="28"/>
        </w:rPr>
        <w:lastRenderedPageBreak/>
        <w:t>государственный контроль</w:t>
      </w:r>
      <w:r w:rsidR="00100445" w:rsidRPr="00816D0F">
        <w:rPr>
          <w:rFonts w:ascii="Times New Roman" w:hAnsi="Times New Roman"/>
          <w:sz w:val="28"/>
          <w:szCs w:val="28"/>
          <w:shd w:val="clear" w:color="auto" w:fill="FFFFFF"/>
        </w:rPr>
        <w:t>(надзор</w:t>
      </w:r>
      <w:r w:rsidR="0010044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846C81" w:rsidRPr="00B97A17">
        <w:rPr>
          <w:rFonts w:ascii="Times New Roman" w:hAnsi="Times New Roman"/>
          <w:sz w:val="28"/>
          <w:szCs w:val="28"/>
        </w:rPr>
        <w:t>).</w:t>
      </w:r>
    </w:p>
    <w:p w:rsidR="00B97A17" w:rsidRPr="00816D0F" w:rsidRDefault="00B97A17" w:rsidP="00B97A17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Смоленской области от </w:t>
      </w:r>
      <w:bookmarkStart w:id="0" w:name="DATEDOC"/>
      <w:bookmarkEnd w:id="0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22.09.2021 № </w:t>
      </w:r>
      <w:bookmarkStart w:id="1" w:name="NUM"/>
      <w:bookmarkEnd w:id="1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613 утверждено Положение о региональном государственном контроле (надзоре) за приемом на работу инвалидов в пределах установленной квоты на территории Смоленской области. Региональный государственный контроль (надзор) осуществляется </w:t>
      </w:r>
      <w:r w:rsidR="008A3DE1">
        <w:rPr>
          <w:rFonts w:ascii="Times New Roman" w:hAnsi="Times New Roman"/>
          <w:spacing w:val="-6"/>
          <w:sz w:val="28"/>
          <w:szCs w:val="28"/>
        </w:rPr>
        <w:t>Министерство</w:t>
      </w:r>
      <w:r w:rsidR="008A3DE1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E22A06" w:rsidRDefault="00B97A17" w:rsidP="00E22A0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статье </w:t>
      </w:r>
      <w:r w:rsidR="00E22A06" w:rsidRPr="00E22A06">
        <w:rPr>
          <w:rFonts w:ascii="Times New Roman" w:eastAsia="Times New Roman" w:hAnsi="Times New Roman"/>
          <w:sz w:val="28"/>
          <w:szCs w:val="28"/>
          <w:lang w:eastAsia="zh-CN"/>
        </w:rPr>
        <w:t>38</w:t>
      </w:r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22A06" w:rsidRPr="00E22A06">
        <w:rPr>
          <w:rFonts w:ascii="Times New Roman" w:hAnsi="Times New Roman"/>
          <w:spacing w:val="-6"/>
          <w:sz w:val="28"/>
          <w:szCs w:val="28"/>
        </w:rPr>
        <w:t>Федерального закона</w:t>
      </w:r>
      <w:r w:rsidR="00E22A0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2A06" w:rsidRPr="00E22A06">
        <w:rPr>
          <w:rFonts w:ascii="Times New Roman" w:hAnsi="Times New Roman"/>
          <w:spacing w:val="-6"/>
          <w:sz w:val="28"/>
          <w:szCs w:val="28"/>
        </w:rPr>
        <w:t>от 12.12.2023 № 565-ФЗ «О занятости населения в Российской Федерации»</w:t>
      </w:r>
      <w:r w:rsidR="00E22A0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2A06" w:rsidRPr="00E22A06">
        <w:rPr>
          <w:rFonts w:ascii="Times New Roman" w:hAnsi="Times New Roman"/>
          <w:spacing w:val="-6"/>
          <w:sz w:val="28"/>
          <w:szCs w:val="28"/>
        </w:rPr>
        <w:t>(далее – Федеральный закон № 565-ФЗ)</w:t>
      </w:r>
      <w:r w:rsidR="00E22A0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</w:t>
      </w:r>
      <w:r w:rsidR="00E22A06" w:rsidRPr="00E22A06">
        <w:rPr>
          <w:rFonts w:ascii="Times New Roman" w:eastAsia="Times New Roman" w:hAnsi="Times New Roman"/>
          <w:sz w:val="28"/>
          <w:szCs w:val="28"/>
          <w:lang w:eastAsia="zh-CN"/>
        </w:rPr>
        <w:t>инвалидов в размере от 2 до 4 процентов от среднесписочной численности работников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</w:t>
      </w:r>
      <w:r w:rsid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 населения.</w:t>
      </w:r>
    </w:p>
    <w:p w:rsidR="00B97A17" w:rsidRPr="004D0E27" w:rsidRDefault="00B97A17" w:rsidP="00B97A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E27">
        <w:rPr>
          <w:rFonts w:ascii="Times New Roman" w:hAnsi="Times New Roman"/>
          <w:sz w:val="28"/>
          <w:szCs w:val="28"/>
        </w:rPr>
        <w:t>Областным законом от 14.10.2004 № 57-з «О квотировании рабочих мест для трудоустройства инвалидов» работодателям, осуществляющим деятельность на территории Смоленской области, численность работников которых превышает 100 человек,  установлена квота для приема на работу инвалидов в размере 3 процентов среднесписочной численности работников; работодателям, численность работников которых составляет не менее</w:t>
      </w:r>
      <w:r>
        <w:rPr>
          <w:rFonts w:ascii="Times New Roman" w:hAnsi="Times New Roman"/>
          <w:sz w:val="28"/>
          <w:szCs w:val="28"/>
        </w:rPr>
        <w:t>,</w:t>
      </w:r>
      <w:r w:rsidRPr="004D0E27">
        <w:rPr>
          <w:rFonts w:ascii="Times New Roman" w:hAnsi="Times New Roman"/>
          <w:sz w:val="28"/>
          <w:szCs w:val="28"/>
        </w:rPr>
        <w:t xml:space="preserve"> чем 35 человек и не более</w:t>
      </w:r>
      <w:r>
        <w:rPr>
          <w:rFonts w:ascii="Times New Roman" w:hAnsi="Times New Roman"/>
          <w:sz w:val="28"/>
          <w:szCs w:val="28"/>
        </w:rPr>
        <w:t>,</w:t>
      </w:r>
      <w:r w:rsidRPr="004D0E27">
        <w:rPr>
          <w:rFonts w:ascii="Times New Roman" w:hAnsi="Times New Roman"/>
          <w:sz w:val="28"/>
          <w:szCs w:val="28"/>
        </w:rPr>
        <w:t xml:space="preserve"> чем 100 человек,  установлена квота для приема на работу инвалидов в размере 2 процентов среднесписочной численности работников.</w:t>
      </w:r>
    </w:p>
    <w:p w:rsidR="00B97A17" w:rsidRPr="008E6CC7" w:rsidRDefault="00B97A17" w:rsidP="00042F96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Предметом регионального государственного контроля (надзора) является соблюдение работодателями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физическими либо юридическими лицами (организациями), вступившими в трудовые отношения с работником, а в случаях, предусмотренных федеральными законами,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иными субъектами, наделенными правом заключать трудовые договоры, осуществляющими деятельность на территории Смоленской области, численность работников которых составляет не менее чем 35 человек (далее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контролируемые лица), обязательных требований в области квотирования рабочих мест, установленных нормативными правовыми актами Российской Федерации и областными нормативными правовыми актами (далее </w:t>
      </w:r>
      <w:r w:rsidR="00317DB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обязательные </w:t>
      </w:r>
      <w:r w:rsidRPr="008E6CC7">
        <w:rPr>
          <w:rFonts w:ascii="Times New Roman" w:hAnsi="Times New Roman"/>
          <w:sz w:val="28"/>
          <w:szCs w:val="28"/>
          <w:shd w:val="clear" w:color="auto" w:fill="FFFFFF"/>
        </w:rPr>
        <w:t>требования).</w:t>
      </w:r>
    </w:p>
    <w:p w:rsidR="00042F96" w:rsidRDefault="009D228F" w:rsidP="00042F9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6CC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042F96" w:rsidRPr="008E6CC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 53 Федерального закона № 565-ФЗ </w:t>
      </w:r>
      <w:r w:rsidR="00042F96" w:rsidRPr="008E6CC7">
        <w:rPr>
          <w:rFonts w:ascii="Times New Roman" w:eastAsia="Times New Roman" w:hAnsi="Times New Roman"/>
          <w:sz w:val="28"/>
          <w:szCs w:val="28"/>
          <w:lang w:eastAsia="zh-CN"/>
        </w:rPr>
        <w:t>работодатели информируют государственную службу занятости о выполнении квоты для приема на работу инвалидов. О выполнении квоты для приема на работу инвалидов работодатель обязан информировать</w:t>
      </w:r>
      <w:r w:rsidR="00042F96"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государственную службу занятости ежемесячно не позднее 10-го числа месяца, следующего за отчетным.</w:t>
      </w:r>
    </w:p>
    <w:p w:rsidR="00317DB8" w:rsidRPr="00100445" w:rsidRDefault="00317DB8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100445">
        <w:rPr>
          <w:rFonts w:ascii="Times New Roman" w:eastAsiaTheme="minorHAnsi" w:hAnsi="Times New Roman"/>
          <w:spacing w:val="-4"/>
          <w:sz w:val="28"/>
          <w:szCs w:val="28"/>
        </w:rPr>
        <w:t>Объектами регионального государственного контроля</w:t>
      </w:r>
      <w:r w:rsidR="00100445" w:rsidRPr="00100445">
        <w:rPr>
          <w:rFonts w:ascii="Times New Roman" w:eastAsiaTheme="minorHAnsi" w:hAnsi="Times New Roman"/>
          <w:spacing w:val="-4"/>
          <w:sz w:val="28"/>
          <w:szCs w:val="28"/>
        </w:rPr>
        <w:t xml:space="preserve"> (надзора) </w:t>
      </w:r>
      <w:r w:rsidRPr="00100445">
        <w:rPr>
          <w:rFonts w:ascii="Times New Roman" w:eastAsiaTheme="minorHAnsi" w:hAnsi="Times New Roman"/>
          <w:spacing w:val="-4"/>
          <w:sz w:val="28"/>
          <w:szCs w:val="28"/>
        </w:rPr>
        <w:t>(далее – объекты контроля) является деятельность, действия (бездействие) контролируемых лиц, в рамках которых должны соблюдаться обязательные требования.</w:t>
      </w:r>
    </w:p>
    <w:p w:rsidR="00317DB8" w:rsidRPr="00317DB8" w:rsidRDefault="00317DB8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lastRenderedPageBreak/>
        <w:t>При осуществлении регионального государственного контроля применяется система оценки рисками.</w:t>
      </w:r>
    </w:p>
    <w:p w:rsidR="00317DB8" w:rsidRPr="00317DB8" w:rsidRDefault="008A3DE1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</w:t>
      </w:r>
      <w:r w:rsidR="00317DB8" w:rsidRPr="00317DB8">
        <w:rPr>
          <w:rFonts w:ascii="Times New Roman" w:eastAsiaTheme="minorHAnsi" w:hAnsi="Times New Roman"/>
          <w:sz w:val="28"/>
          <w:szCs w:val="28"/>
        </w:rPr>
        <w:t>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– категории риска):</w:t>
      </w:r>
    </w:p>
    <w:p w:rsidR="00317DB8" w:rsidRPr="00317DB8" w:rsidRDefault="008E6CC7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="00317DB8" w:rsidRPr="00317DB8">
        <w:rPr>
          <w:rFonts w:ascii="Times New Roman" w:eastAsiaTheme="minorHAnsi" w:hAnsi="Times New Roman"/>
          <w:sz w:val="28"/>
          <w:szCs w:val="28"/>
        </w:rPr>
        <w:t>средний риск;</w:t>
      </w:r>
    </w:p>
    <w:p w:rsidR="00317DB8" w:rsidRPr="00317DB8" w:rsidRDefault="008E6CC7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="00317DB8" w:rsidRPr="00317DB8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:rsidR="00317DB8" w:rsidRPr="00317DB8" w:rsidRDefault="008E6CC7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="00317DB8" w:rsidRPr="00317DB8">
        <w:rPr>
          <w:rFonts w:ascii="Times New Roman" w:eastAsiaTheme="minorHAnsi" w:hAnsi="Times New Roman"/>
          <w:sz w:val="28"/>
          <w:szCs w:val="28"/>
        </w:rPr>
        <w:t>низкий риск.</w:t>
      </w:r>
    </w:p>
    <w:p w:rsidR="00317DB8" w:rsidRPr="00042F96" w:rsidRDefault="00317DB8" w:rsidP="00042F9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 xml:space="preserve">Отнесение объектов контроля к определенным категориям риска осуществляется приказом </w:t>
      </w:r>
      <w:r w:rsidR="008A3DE1">
        <w:rPr>
          <w:rFonts w:ascii="Times New Roman" w:eastAsiaTheme="minorHAnsi" w:hAnsi="Times New Roman"/>
          <w:sz w:val="28"/>
          <w:szCs w:val="28"/>
        </w:rPr>
        <w:t>министра труда и занятости населения Смоленской области (далее – приказ министра)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на основании критериев отнесения объектов контроля к определенной категории риска. При отсутствии приказа </w:t>
      </w:r>
      <w:r w:rsidR="008A3DE1">
        <w:rPr>
          <w:rFonts w:ascii="Times New Roman" w:eastAsiaTheme="minorHAnsi" w:hAnsi="Times New Roman"/>
          <w:sz w:val="28"/>
          <w:szCs w:val="28"/>
        </w:rPr>
        <w:t>министра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об отнесении объектов контроля к определенной категории риска объекты контроля считаются отнесенными к категории низкого риска. </w:t>
      </w:r>
      <w:r w:rsidR="008A3DE1">
        <w:rPr>
          <w:rFonts w:ascii="Times New Roman" w:eastAsiaTheme="minorHAnsi" w:hAnsi="Times New Roman"/>
          <w:sz w:val="28"/>
          <w:szCs w:val="28"/>
        </w:rPr>
        <w:t>Министерство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ведет перечень объектов контроля, которым присвоены категории риска (далее – Перечень). Перечень </w:t>
      </w:r>
      <w:r w:rsidRPr="00042F96">
        <w:rPr>
          <w:rFonts w:ascii="Times New Roman" w:eastAsiaTheme="minorHAnsi" w:hAnsi="Times New Roman"/>
          <w:sz w:val="28"/>
          <w:szCs w:val="28"/>
        </w:rPr>
        <w:t xml:space="preserve">размещается и поддерживается в актуальном состоянии на официальном сайте </w:t>
      </w:r>
      <w:r w:rsidR="008A3DE1" w:rsidRPr="00042F96">
        <w:rPr>
          <w:rFonts w:ascii="Times New Roman" w:eastAsiaTheme="minorHAnsi" w:hAnsi="Times New Roman"/>
          <w:sz w:val="28"/>
          <w:szCs w:val="28"/>
        </w:rPr>
        <w:t>Министерства</w:t>
      </w:r>
      <w:r w:rsidRPr="00042F96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42F96" w:rsidRPr="00042F96" w:rsidRDefault="00042F96" w:rsidP="00042F96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F96">
        <w:rPr>
          <w:color w:val="000000"/>
          <w:sz w:val="28"/>
          <w:szCs w:val="28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:rsidR="00C515AB" w:rsidRPr="00670E8D" w:rsidRDefault="00C515AB" w:rsidP="00042F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2F9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10.03.2022 № 336</w:t>
      </w:r>
      <w:r w:rsidRPr="00042F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42F96">
        <w:rPr>
          <w:rFonts w:ascii="Times New Roman" w:eastAsia="Times New Roman" w:hAnsi="Times New Roman"/>
          <w:sz w:val="28"/>
          <w:szCs w:val="28"/>
          <w:lang w:eastAsia="zh-CN"/>
        </w:rPr>
        <w:br/>
        <w:t>«Об особенностях организации и осуществления государственного контроля (надзора), муниципального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контроля» </w:t>
      </w:r>
      <w:r w:rsidRPr="00C515AB">
        <w:rPr>
          <w:rFonts w:ascii="Times New Roman" w:hAnsi="Times New Roman"/>
          <w:sz w:val="28"/>
          <w:szCs w:val="28"/>
          <w:shd w:val="clear" w:color="auto" w:fill="FFFFFF"/>
        </w:rPr>
        <w:t xml:space="preserve">до 2030 года 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</w:t>
      </w:r>
      <w:r w:rsidRPr="00670E8D">
        <w:rPr>
          <w:rFonts w:ascii="Times New Roman" w:hAnsi="Times New Roman"/>
          <w:sz w:val="28"/>
          <w:szCs w:val="28"/>
          <w:shd w:val="clear" w:color="auto" w:fill="FFFFFF"/>
        </w:rPr>
        <w:t>гидротехническим сооружениям II класса.</w:t>
      </w:r>
    </w:p>
    <w:p w:rsidR="00C62190" w:rsidRPr="00670E8D" w:rsidRDefault="00C515AB" w:rsidP="00042F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8D">
        <w:rPr>
          <w:rFonts w:ascii="Times New Roman" w:hAnsi="Times New Roman" w:cs="Times New Roman"/>
          <w:sz w:val="28"/>
          <w:szCs w:val="28"/>
        </w:rPr>
        <w:t>В 202</w:t>
      </w:r>
      <w:r w:rsidR="00042F96" w:rsidRPr="00670E8D">
        <w:rPr>
          <w:rFonts w:ascii="Times New Roman" w:hAnsi="Times New Roman" w:cs="Times New Roman"/>
          <w:sz w:val="28"/>
          <w:szCs w:val="28"/>
        </w:rPr>
        <w:t>4</w:t>
      </w:r>
      <w:r w:rsidRPr="00670E8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A3DE1" w:rsidRPr="00670E8D">
        <w:rPr>
          <w:rFonts w:ascii="Times New Roman" w:hAnsi="Times New Roman" w:cs="Times New Roman"/>
          <w:spacing w:val="-6"/>
          <w:sz w:val="28"/>
          <w:szCs w:val="28"/>
        </w:rPr>
        <w:t>Министерство</w:t>
      </w:r>
      <w:r w:rsidR="008A3DE1" w:rsidRPr="00670E8D">
        <w:rPr>
          <w:rFonts w:ascii="Times New Roman" w:hAnsi="Times New Roman" w:cs="Times New Roman"/>
          <w:sz w:val="28"/>
          <w:szCs w:val="28"/>
        </w:rPr>
        <w:t xml:space="preserve">м </w:t>
      </w:r>
      <w:r w:rsidRPr="00670E8D">
        <w:rPr>
          <w:rFonts w:ascii="Times New Roman" w:hAnsi="Times New Roman" w:cs="Times New Roman"/>
          <w:sz w:val="28"/>
          <w:szCs w:val="28"/>
        </w:rPr>
        <w:t>не проводились плановые контрольные (надзорные) мероприятия</w:t>
      </w:r>
      <w:r w:rsidR="00C62190" w:rsidRPr="00670E8D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C62190" w:rsidRPr="00670E8D">
        <w:rPr>
          <w:rFonts w:ascii="Times New Roman" w:hAnsi="Times New Roman" w:cs="Times New Roman"/>
          <w:sz w:val="28"/>
          <w:szCs w:val="28"/>
        </w:rPr>
        <w:t>внеплановые проверки по основаниям, предусмотренным федеральным законодательством.</w:t>
      </w:r>
      <w:r w:rsidR="00670E8D"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главной задачей при осуществлении </w:t>
      </w:r>
      <w:r w:rsid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="00670E8D"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E8D" w:rsidRPr="00C515AB">
        <w:rPr>
          <w:rFonts w:ascii="Times New Roman" w:eastAsiaTheme="minorHAnsi" w:hAnsi="Times New Roman"/>
          <w:sz w:val="28"/>
          <w:szCs w:val="28"/>
        </w:rPr>
        <w:t>регионального государственного контроля (надзора)</w:t>
      </w:r>
      <w:r w:rsidR="00670E8D">
        <w:rPr>
          <w:rFonts w:ascii="Times New Roman" w:eastAsiaTheme="minorHAnsi" w:hAnsi="Times New Roman"/>
          <w:sz w:val="28"/>
          <w:szCs w:val="28"/>
        </w:rPr>
        <w:t xml:space="preserve"> </w:t>
      </w:r>
      <w:r w:rsidR="00670E8D"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обеспечение приоритета профилактических мероприятий, усиление профилактической работы в отношении контролируемых лиц.</w:t>
      </w:r>
    </w:p>
    <w:p w:rsidR="00D01CA5" w:rsidRPr="00670E8D" w:rsidRDefault="00D01CA5" w:rsidP="00042F96">
      <w:pPr>
        <w:widowControl/>
        <w:ind w:firstLine="709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FE086F" w:rsidRDefault="00586FD1" w:rsidP="00042F96">
      <w:pPr>
        <w:widowControl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1.2. Характеристика проблем, на решение которых </w:t>
      </w:r>
    </w:p>
    <w:p w:rsidR="004D1343" w:rsidRPr="00AB20F1" w:rsidRDefault="00586FD1" w:rsidP="00042F96">
      <w:pPr>
        <w:widowControl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направлена программа профилактики</w:t>
      </w:r>
    </w:p>
    <w:p w:rsidR="005E1958" w:rsidRPr="00670E8D" w:rsidRDefault="005E195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</w:p>
    <w:p w:rsidR="00C515AB" w:rsidRPr="00C515AB" w:rsidRDefault="008A3DE1" w:rsidP="00C515A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Министерством</w:t>
      </w:r>
      <w:r w:rsidRPr="00C515AB">
        <w:rPr>
          <w:rFonts w:ascii="Times New Roman" w:hAnsi="Times New Roman"/>
          <w:sz w:val="28"/>
          <w:szCs w:val="28"/>
        </w:rPr>
        <w:t xml:space="preserve"> </w:t>
      </w:r>
      <w:r w:rsidR="00C515AB" w:rsidRPr="00C515AB">
        <w:rPr>
          <w:rFonts w:ascii="Times New Roman" w:hAnsi="Times New Roman"/>
          <w:sz w:val="28"/>
          <w:szCs w:val="28"/>
        </w:rPr>
        <w:t>в 202</w:t>
      </w:r>
      <w:r w:rsidR="00042F96">
        <w:rPr>
          <w:rFonts w:ascii="Times New Roman" w:hAnsi="Times New Roman"/>
          <w:sz w:val="28"/>
          <w:szCs w:val="28"/>
        </w:rPr>
        <w:t>4</w:t>
      </w:r>
      <w:r w:rsidR="00C515AB" w:rsidRPr="00C515AB">
        <w:rPr>
          <w:rFonts w:ascii="Times New Roman" w:hAnsi="Times New Roman"/>
          <w:sz w:val="28"/>
          <w:szCs w:val="28"/>
        </w:rPr>
        <w:t xml:space="preserve"> году проводилась работа по профилактике </w:t>
      </w:r>
      <w:r w:rsidR="00562B08">
        <w:rPr>
          <w:rFonts w:ascii="Times New Roman" w:hAnsi="Times New Roman"/>
          <w:sz w:val="28"/>
          <w:szCs w:val="28"/>
        </w:rPr>
        <w:br/>
      </w:r>
      <w:r w:rsidR="00C515AB" w:rsidRPr="00C515AB">
        <w:rPr>
          <w:rFonts w:ascii="Times New Roman" w:hAnsi="Times New Roman"/>
          <w:sz w:val="28"/>
          <w:szCs w:val="28"/>
        </w:rPr>
        <w:t xml:space="preserve">нарушений обязательных требований во исполнение статьи 44 Федерального закона от </w:t>
      </w:r>
      <w:r w:rsidR="00C515AB" w:rsidRPr="00C515AB">
        <w:rPr>
          <w:rFonts w:ascii="Times New Roman" w:eastAsiaTheme="minorHAnsi" w:hAnsi="Times New Roman"/>
          <w:sz w:val="28"/>
          <w:szCs w:val="28"/>
        </w:rPr>
        <w:t xml:space="preserve">31.07.2020 </w:t>
      </w:r>
      <w:r w:rsidR="00C515AB" w:rsidRPr="00C515AB">
        <w:rPr>
          <w:rFonts w:ascii="Times New Roman" w:hAnsi="Times New Roman"/>
          <w:sz w:val="28"/>
          <w:szCs w:val="28"/>
        </w:rPr>
        <w:t>№ 248-ФЗ «</w:t>
      </w:r>
      <w:r w:rsidR="00C515AB" w:rsidRPr="00C515AB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Федерации». </w:t>
      </w:r>
    </w:p>
    <w:p w:rsidR="00C515AB" w:rsidRPr="00C515AB" w:rsidRDefault="00C515AB" w:rsidP="00C515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515AB">
        <w:rPr>
          <w:rFonts w:ascii="Times New Roman" w:eastAsiaTheme="minorHAnsi" w:hAnsi="Times New Roman"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</w:t>
      </w:r>
      <w:r w:rsidR="008A3DE1">
        <w:rPr>
          <w:rFonts w:ascii="Times New Roman" w:eastAsiaTheme="minorHAnsi" w:hAnsi="Times New Roman"/>
          <w:sz w:val="28"/>
          <w:szCs w:val="28"/>
        </w:rPr>
        <w:t>4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 год</w:t>
      </w:r>
      <w:r w:rsidRPr="00C515AB">
        <w:rPr>
          <w:rFonts w:ascii="Times New Roman" w:hAnsi="Times New Roman"/>
          <w:sz w:val="28"/>
          <w:szCs w:val="28"/>
        </w:rPr>
        <w:t xml:space="preserve">, утверждена приказом </w:t>
      </w:r>
      <w:r w:rsidR="00042F96">
        <w:rPr>
          <w:rFonts w:ascii="Times New Roman" w:hAnsi="Times New Roman"/>
          <w:sz w:val="28"/>
          <w:szCs w:val="28"/>
        </w:rPr>
        <w:t xml:space="preserve">министра </w:t>
      </w:r>
      <w:r w:rsidR="00042F96">
        <w:rPr>
          <w:rFonts w:ascii="Times New Roman" w:hAnsi="Times New Roman"/>
          <w:sz w:val="28"/>
          <w:szCs w:val="28"/>
        </w:rPr>
        <w:lastRenderedPageBreak/>
        <w:t xml:space="preserve">занятости населения и трудовой миграции Смоленской области от 12.12.2023 </w:t>
      </w:r>
      <w:r w:rsidR="00042F96">
        <w:rPr>
          <w:rFonts w:ascii="Times New Roman" w:hAnsi="Times New Roman"/>
          <w:sz w:val="28"/>
          <w:szCs w:val="28"/>
        </w:rPr>
        <w:br/>
        <w:t>№ 86-ОД</w:t>
      </w:r>
      <w:r w:rsidRPr="00C515AB">
        <w:rPr>
          <w:rFonts w:ascii="Times New Roman" w:hAnsi="Times New Roman"/>
          <w:sz w:val="28"/>
          <w:szCs w:val="28"/>
        </w:rPr>
        <w:t xml:space="preserve"> (далее – Программа профилактики). Программа профилактики размещена на официальном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сайте </w:t>
      </w:r>
      <w:r w:rsidR="00042F96">
        <w:rPr>
          <w:rFonts w:ascii="Times New Roman" w:eastAsiaTheme="minorHAnsi" w:hAnsi="Times New Roman"/>
          <w:sz w:val="28"/>
          <w:szCs w:val="28"/>
        </w:rPr>
        <w:t>Министерства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В рамках реализации Программы профилактики в 202</w:t>
      </w:r>
      <w:r w:rsidR="00042F96">
        <w:rPr>
          <w:rFonts w:ascii="Times New Roman" w:hAnsi="Times New Roman" w:cs="Times New Roman"/>
          <w:sz w:val="28"/>
          <w:szCs w:val="28"/>
        </w:rPr>
        <w:t>4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году на официальном сайте </w:t>
      </w:r>
      <w:r w:rsidR="00672B72">
        <w:rPr>
          <w:rFonts w:ascii="Times New Roman" w:hAnsi="Times New Roman" w:cs="Times New Roman"/>
          <w:sz w:val="28"/>
          <w:szCs w:val="28"/>
        </w:rPr>
        <w:t>Министерств</w:t>
      </w:r>
      <w:r w:rsidRPr="00C515AB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 размещены: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 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 и контроля за приемом на работу инвалидов в пределах установленной квоты, а также текстов соответствующих нормативных правовых актов;</w:t>
      </w:r>
    </w:p>
    <w:p w:rsidR="00C515AB" w:rsidRPr="00C515AB" w:rsidRDefault="00C515AB" w:rsidP="00C515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п</w:t>
      </w:r>
      <w:r w:rsidRPr="00C515AB">
        <w:rPr>
          <w:rFonts w:ascii="Times New Roman" w:eastAsia="Calibri" w:hAnsi="Times New Roman"/>
          <w:sz w:val="28"/>
          <w:szCs w:val="28"/>
        </w:rPr>
        <w:t>амятк</w:t>
      </w:r>
      <w:r w:rsidRPr="00C515AB">
        <w:rPr>
          <w:rFonts w:ascii="Times New Roman" w:hAnsi="Times New Roman"/>
          <w:sz w:val="28"/>
          <w:szCs w:val="28"/>
        </w:rPr>
        <w:t>а</w:t>
      </w:r>
      <w:r w:rsidRPr="00C515AB">
        <w:rPr>
          <w:rFonts w:ascii="Times New Roman" w:eastAsia="Calibri" w:hAnsi="Times New Roman"/>
          <w:sz w:val="28"/>
          <w:szCs w:val="28"/>
        </w:rPr>
        <w:t xml:space="preserve"> работодателю, квотирующему рабочие места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C515AB" w:rsidRPr="00C515AB" w:rsidRDefault="00C515AB" w:rsidP="00C515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а</w:t>
      </w:r>
      <w:r w:rsidRPr="00C515AB">
        <w:rPr>
          <w:rFonts w:ascii="Times New Roman" w:eastAsia="Calibri" w:hAnsi="Times New Roman"/>
          <w:sz w:val="28"/>
          <w:szCs w:val="28"/>
        </w:rPr>
        <w:t>лгоритм действий работодателя при квотировании рабочих мест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 результаты проведения плановых проверок юридических лиц и индивидуальных предпринимателей.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Ежемесячно проводится мониторинг соблюдения работодателями, осуществляющими свою деятельность на территории Смоленской области обязательных требований на основании сведений, полученных вне проведения контрольно-надзорных мероприятий, в том числе на основании сведений, предоставленных работодателями в соответствии со с</w:t>
      </w:r>
      <w:r w:rsidR="00FD3A97">
        <w:rPr>
          <w:rFonts w:ascii="Times New Roman" w:hAnsi="Times New Roman" w:cs="Times New Roman"/>
          <w:sz w:val="28"/>
          <w:szCs w:val="28"/>
        </w:rPr>
        <w:t xml:space="preserve">татьей </w:t>
      </w:r>
      <w:r w:rsidR="00FD3A97">
        <w:rPr>
          <w:rFonts w:ascii="Times New Roman" w:hAnsi="Times New Roman"/>
          <w:color w:val="000000"/>
          <w:sz w:val="28"/>
          <w:szCs w:val="28"/>
        </w:rPr>
        <w:t>53 Федерального закона № 565-ФЗ</w:t>
      </w:r>
      <w:r w:rsidRPr="00C515AB">
        <w:rPr>
          <w:rFonts w:ascii="Times New Roman" w:hAnsi="Times New Roman" w:cs="Times New Roman"/>
          <w:sz w:val="28"/>
          <w:szCs w:val="28"/>
        </w:rPr>
        <w:t>.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Регулярно проводится информирование юридических лиц, индивидуальных предпринимателей по вопросам соблюдения обязательных требований за приемом на работу инвалидов в пределах установленной квоты посредством: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консультирования по телефону;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проведения разъяснительной работы в средствах массовой информации;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участия в проведении семинаров и конференций;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разъяснительной работы во время проведения выездных контрольных мероприятий;</w:t>
      </w:r>
    </w:p>
    <w:p w:rsidR="00C515AB" w:rsidRPr="00C515AB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направление информационных писем работодателям.</w:t>
      </w:r>
    </w:p>
    <w:p w:rsidR="00562B08" w:rsidRPr="00C515AB" w:rsidRDefault="00562B08" w:rsidP="00562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Профилактическая работа осуществлялась в течение 202</w:t>
      </w:r>
      <w:r w:rsidR="00FD3A97">
        <w:rPr>
          <w:rFonts w:ascii="Times New Roman" w:hAnsi="Times New Roman" w:cs="Times New Roman"/>
          <w:sz w:val="28"/>
          <w:szCs w:val="28"/>
        </w:rPr>
        <w:t>4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3A97">
        <w:rPr>
          <w:rFonts w:ascii="Times New Roman" w:hAnsi="Times New Roman" w:cs="Times New Roman"/>
          <w:sz w:val="28"/>
          <w:szCs w:val="28"/>
        </w:rPr>
        <w:t>Министерством</w:t>
      </w:r>
      <w:r w:rsidRPr="00C515A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Программой профилактики.</w:t>
      </w:r>
    </w:p>
    <w:p w:rsidR="00C515AB" w:rsidRPr="00C515AB" w:rsidRDefault="00C515AB" w:rsidP="00C62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Данные мероприятия способствуют предупреждению нарушений работодателями обязательных требований, включая устранение причин, факторов и условий, способствующих возможному нарушению обязательных требований исполнения законодательства. Кроме этого работодатели получают актуальную  информацию, консультируются по возникающим вопросам, формируется правильное правовое поведение.</w:t>
      </w:r>
    </w:p>
    <w:p w:rsidR="00562B08" w:rsidRDefault="00C62190" w:rsidP="00C621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Анализ осуществления надзора и контроля за приемом на работу инвалидов в пределах установленной квоты в Смоленской области показывает, что основной причиной нарушений обязательных требований является недостаточная правовая грамотность контролируемых лиц в вопросах выполнения законодательства 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квотировании рабочих мест для приема на работу инвалидов. В связи с этим основная направленность профилактической работы должна быть связана с повышением информированности работодателей по вопросам соблюдения законодательства</w:t>
      </w:r>
      <w:r w:rsidR="00562B08" w:rsidRPr="00562B0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62B08">
        <w:rPr>
          <w:rFonts w:ascii="Times New Roman" w:eastAsia="Times New Roman" w:hAnsi="Times New Roman"/>
          <w:sz w:val="28"/>
          <w:szCs w:val="28"/>
          <w:lang w:eastAsia="zh-CN"/>
        </w:rPr>
        <w:t>о квотировании рабочих мест для приема на работу инвалидов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3E1634" w:rsidRDefault="003E1634" w:rsidP="00C6219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Исходя из вышеизложенного, профилактическая работа в последующие периоды будет направлена на повышение формирование заинтересованности контролируемых лиц в соблюдении законодательства </w:t>
      </w:r>
      <w:r w:rsidR="00C62190">
        <w:rPr>
          <w:rFonts w:ascii="Times New Roman" w:eastAsia="Times New Roman" w:hAnsi="Times New Roman"/>
          <w:sz w:val="28"/>
          <w:szCs w:val="28"/>
          <w:lang w:eastAsia="zh-CN"/>
        </w:rPr>
        <w:t>о квотировании рабочих мест для приема на работу инвалидов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515AB" w:rsidRPr="00670E8D" w:rsidRDefault="00C515AB" w:rsidP="00C515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343" w:rsidRPr="00AB20F1" w:rsidRDefault="00586FD1" w:rsidP="00562B0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0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4D1343" w:rsidRPr="00670E8D" w:rsidRDefault="004D1343" w:rsidP="00562B08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iCs/>
          <w:color w:val="000000"/>
          <w:szCs w:val="20"/>
          <w:lang w:eastAsia="ru-RU"/>
        </w:rPr>
      </w:pPr>
    </w:p>
    <w:p w:rsidR="00A05F93" w:rsidRPr="00A05F93" w:rsidRDefault="00A05F93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административной нагрузки на работодателей;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 w:rsid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:rsidR="00A05F93" w:rsidRPr="00A05F93" w:rsidRDefault="00A05F93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должностных</w:t>
      </w:r>
      <w:r w:rsidR="005B36FE" w:rsidRPr="005B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3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осуществляющих государственный контроль (надзор);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05F93" w:rsidRPr="00A05F93" w:rsidRDefault="00562B08" w:rsidP="00562B08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="00A05F93"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142E08" w:rsidRPr="00C62190" w:rsidRDefault="00142E08" w:rsidP="00142E08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62190" w:rsidRPr="00C62190" w:rsidRDefault="00C62190" w:rsidP="00562B0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190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</w:t>
      </w:r>
      <w:r w:rsidR="00562B08">
        <w:rPr>
          <w:rFonts w:ascii="Times New Roman" w:hAnsi="Times New Roman" w:cs="Times New Roman"/>
          <w:sz w:val="28"/>
          <w:szCs w:val="28"/>
        </w:rPr>
        <w:t xml:space="preserve"> </w:t>
      </w:r>
      <w:r w:rsidRPr="00C62190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C62190" w:rsidRPr="00670E8D" w:rsidRDefault="00C62190" w:rsidP="00C6219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 xml:space="preserve">3.1. </w:t>
      </w:r>
      <w:r w:rsidR="00FD3A97">
        <w:rPr>
          <w:rFonts w:ascii="Times New Roman" w:eastAsiaTheme="minorHAnsi" w:hAnsi="Times New Roman"/>
          <w:sz w:val="28"/>
          <w:szCs w:val="28"/>
        </w:rPr>
        <w:t>Министерство</w:t>
      </w:r>
      <w:r w:rsidRPr="00C62190">
        <w:rPr>
          <w:rFonts w:ascii="Times New Roman" w:eastAsiaTheme="minorHAnsi" w:hAnsi="Times New Roman"/>
          <w:sz w:val="28"/>
          <w:szCs w:val="28"/>
        </w:rPr>
        <w:t xml:space="preserve"> в рамках регионального государственного контроля проводит следующие виды профилактических мероприятий: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информирование;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объявление предостережения;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консультирование;</w:t>
      </w:r>
    </w:p>
    <w:p w:rsidR="00C62190" w:rsidRPr="00C62190" w:rsidRDefault="00C62190" w:rsidP="00C621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профилактический визит.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4765"/>
        <w:gridCol w:w="2849"/>
        <w:gridCol w:w="2255"/>
      </w:tblGrid>
      <w:tr w:rsidR="00C62190" w:rsidRPr="00C62190" w:rsidTr="008E6CC7"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65" w:type="dxa"/>
            <w:vAlign w:val="center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2255" w:type="dxa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исполнение</w:t>
            </w:r>
          </w:p>
        </w:tc>
      </w:tr>
      <w:tr w:rsidR="00C62190" w:rsidRPr="00C62190" w:rsidTr="008E6CC7"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CC7" w:rsidRPr="00C62190" w:rsidTr="008E6CC7">
        <w:tc>
          <w:tcPr>
            <w:tcW w:w="0" w:type="auto"/>
          </w:tcPr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Информирование путем: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1) размещения и актуализации на официальном </w:t>
            </w:r>
            <w:r w:rsidRPr="00E21945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 xml:space="preserve">сайте Министерства в информационно-телекоммуникационной сети «Интернет» </w:t>
            </w: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текстов соответствующих нормативных правовых актов;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2) проведения разъяснительной работы в средствах массовой информации;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3) участия в проведении семинаров и конференций;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4) проведения «прямых телефонных линий»;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5) разъяснительной работы во время проведения контрольных (надзорных) мероприятий;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6) проведения публичных слушаний, совместно с Государственной инспекцией труда Смоленской области, учреждением медико-социальной экспертизы, общественными организациями инвалидов для информирования работодателей о порядке установления и использования квот для приема на работу инвалидов;</w:t>
            </w:r>
          </w:p>
          <w:p w:rsidR="008E6CC7" w:rsidRPr="00E21945" w:rsidRDefault="008E6CC7" w:rsidP="008E6CC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8E6CC7" w:rsidRPr="00E21945" w:rsidRDefault="008E6CC7" w:rsidP="00E2194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7) рассмотрения на Смоленской областной трехсторонней комиссии по регулированию социально</w:t>
            </w:r>
            <w:r w:rsid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трудовых отношений доклада о государственном контроле (надзоре), результатах реализации мероприятий по содействию трудоустройству инвалидов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  <w:p w:rsidR="00E21945" w:rsidRPr="00E21945" w:rsidRDefault="00E21945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E21945" w:rsidRPr="00E21945" w:rsidRDefault="00E21945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E21945" w:rsidRPr="00E21945" w:rsidRDefault="00E21945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постоянно</w:t>
            </w: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реже 1 раза в год</w:t>
            </w: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реже 1 раза в год</w:t>
            </w: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55" w:type="dxa"/>
          </w:tcPr>
          <w:p w:rsidR="008E6CC7" w:rsidRPr="00E21945" w:rsidRDefault="008E6CC7" w:rsidP="008E6CC7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 трудоустройства и специальных программ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Министерства</w:t>
            </w: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</w:p>
          <w:p w:rsidR="008E6CC7" w:rsidRPr="00E21945" w:rsidRDefault="008E6CC7" w:rsidP="008E6CC7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 правовой и кадровой работы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Министерства</w:t>
            </w: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</w:p>
          <w:p w:rsidR="008E6CC7" w:rsidRPr="00E21945" w:rsidRDefault="008E6CC7" w:rsidP="008E6CC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отдел информационных технологий и информации </w:t>
            </w:r>
            <w:r w:rsidRPr="00E21945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>Министерства</w:t>
            </w:r>
          </w:p>
        </w:tc>
      </w:tr>
      <w:tr w:rsidR="00C62190" w:rsidRPr="00C62190" w:rsidTr="008E6CC7"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5" w:type="dxa"/>
          </w:tcPr>
          <w:p w:rsidR="00C62190" w:rsidRPr="00E21945" w:rsidRDefault="00C62190" w:rsidP="008E6CC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ежегодно путем сбора и анализа данных о проведенных контрольных (надзорных) мероприятиях и их результатов, а также поступивших обращений. </w:t>
            </w:r>
            <w:r w:rsidR="000320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FD3A9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подготовку доклада, содержащего результаты обобщения правоприменительной практики по осуществлению регионального государственного контроля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0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(далее – доклад о правоприменительной практике)</w:t>
            </w:r>
          </w:p>
        </w:tc>
        <w:tc>
          <w:tcPr>
            <w:tcW w:w="0" w:type="auto"/>
          </w:tcPr>
          <w:p w:rsidR="00C62190" w:rsidRPr="00C62190" w:rsidRDefault="00C62190" w:rsidP="008E6C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2190">
              <w:rPr>
                <w:rFonts w:ascii="Times New Roman" w:eastAsiaTheme="minorHAnsi" w:hAnsi="Times New Roman"/>
                <w:sz w:val="28"/>
                <w:szCs w:val="28"/>
              </w:rPr>
              <w:t>до 15 февраля года, следующего за отчетным</w:t>
            </w:r>
          </w:p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FD3A97" w:rsidRDefault="00FD3A97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 w:rsidR="00FD3A97"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190" w:rsidRPr="00C62190" w:rsidTr="008E6CC7"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5" w:type="dxa"/>
          </w:tcPr>
          <w:p w:rsidR="00C62190" w:rsidRPr="00E21945" w:rsidRDefault="00C62190" w:rsidP="008E6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объявляется подконтрольному субъекту в случае наличия у </w:t>
            </w:r>
            <w:r w:rsidR="00FD3A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Министерства</w:t>
            </w:r>
            <w:r w:rsidR="00FD3A97"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255" w:type="dxa"/>
          </w:tcPr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 w:rsidR="00FD3A97"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</w:p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90" w:rsidRPr="00C62190" w:rsidTr="008E6CC7">
        <w:tblPrEx>
          <w:tblBorders>
            <w:insideH w:val="nil"/>
          </w:tblBorders>
        </w:tblPrEx>
        <w:trPr>
          <w:trHeight w:val="1520"/>
        </w:trPr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5" w:type="dxa"/>
            <w:shd w:val="clear" w:color="auto" w:fill="auto"/>
          </w:tcPr>
          <w:p w:rsidR="00C62190" w:rsidRPr="00C62190" w:rsidRDefault="00C62190" w:rsidP="008E6CC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осуществляется должностными лицами в соответствии со статьей 50 Федерального закона «О государственном контроле (надзоре) и муниципальном контроле в Российской Федерации» в письменной форме при их письменном обращении, в устной форме по телефону, посредством видео-конференц-связи или в ходе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осуществления контрольного (надзорного) мероприятия</w:t>
            </w:r>
            <w:r w:rsidR="00E219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62190" w:rsidRPr="00E21945" w:rsidRDefault="00FD3A97" w:rsidP="00E219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Консультирование проводится по вопросам, связанным с организацией и осуществлением регионального государственного контроля (надзора), порядком обжалования решений Министерства, действий (бездействия) его должностных лиц, порядком подачи возражений</w:t>
            </w:r>
          </w:p>
        </w:tc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2255" w:type="dxa"/>
          </w:tcPr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 w:rsidR="00FD3A97"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 w:rsidR="00FD3A97"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</w:p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190" w:rsidRPr="00C62190" w:rsidTr="008E6CC7"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65" w:type="dxa"/>
          </w:tcPr>
          <w:p w:rsidR="00032082" w:rsidRPr="00E21945" w:rsidRDefault="00C62190" w:rsidP="008E6C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Профилактический визит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проводится уполномоченным должностным лицом </w:t>
            </w:r>
            <w:r w:rsidR="00032082"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Министерства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2190" w:rsidRPr="00E21945" w:rsidRDefault="00C62190" w:rsidP="008E6C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о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r w:rsidR="00032082"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.</w:t>
            </w:r>
          </w:p>
          <w:p w:rsidR="00032082" w:rsidRPr="00E21945" w:rsidRDefault="00032082" w:rsidP="008E6C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2194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Обязательные профилактические визиты в отношении объектов контроля, отнесенных </w:t>
            </w: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к категориям чрезвычайно высокого, высокого и значительного риска, проводятся в соответствии с установленным графиком.</w:t>
            </w:r>
          </w:p>
          <w:p w:rsidR="00032082" w:rsidRPr="00E21945" w:rsidRDefault="00032082" w:rsidP="008E6C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</w:pP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 xml:space="preserve">Контролируемое лицо вправе обратиться в Министерство с заявлением о проведении в отношении </w:t>
            </w:r>
            <w:r w:rsidR="001004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н</w:t>
            </w: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его профилактического визита</w:t>
            </w:r>
          </w:p>
        </w:tc>
        <w:tc>
          <w:tcPr>
            <w:tcW w:w="0" w:type="auto"/>
          </w:tcPr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255" w:type="dxa"/>
          </w:tcPr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 w:rsidR="00672B72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62190" w:rsidRPr="00C62190" w:rsidRDefault="00C62190" w:rsidP="008E6C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 w:rsidR="00672B72"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:rsidR="00C62190" w:rsidRPr="00C62190" w:rsidRDefault="00C62190" w:rsidP="008E6C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082" w:rsidRDefault="0003208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E21945" w:rsidRDefault="00E219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E21945" w:rsidRDefault="00E219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E21945" w:rsidRDefault="00E219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E21945" w:rsidRDefault="00E219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E21945" w:rsidRPr="00E21945" w:rsidRDefault="00E2194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FE0752" w:rsidRPr="00FE0752" w:rsidRDefault="00FE0752" w:rsidP="00AE4C01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FE0752" w:rsidRPr="00FE0752" w:rsidSect="00013E5C">
          <w:headerReference w:type="default" r:id="rId8"/>
          <w:pgSz w:w="11905" w:h="16837"/>
          <w:pgMar w:top="1134" w:right="567" w:bottom="1134" w:left="1134" w:header="1134" w:footer="567" w:gutter="0"/>
          <w:cols w:space="720"/>
          <w:titlePg/>
          <w:docGrid w:linePitch="360"/>
        </w:sectPr>
      </w:pPr>
    </w:p>
    <w:p w:rsidR="00AE4C01" w:rsidRDefault="00AE4C01" w:rsidP="00AE4C01">
      <w:pPr>
        <w:widowControl/>
        <w:shd w:val="clear" w:color="auto" w:fill="FFFFFF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5B36FE" w:rsidRDefault="005B36FE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BB54F9" w:rsidRPr="00BB54F9" w:rsidRDefault="00BB54F9" w:rsidP="00BB54F9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BB54F9"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B54F9" w:rsidRPr="00BB54F9" w:rsidRDefault="00BB54F9" w:rsidP="00BB54F9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645"/>
        <w:gridCol w:w="6303"/>
        <w:gridCol w:w="1694"/>
        <w:gridCol w:w="1672"/>
        <w:gridCol w:w="1560"/>
        <w:gridCol w:w="1559"/>
        <w:gridCol w:w="1559"/>
      </w:tblGrid>
      <w:tr w:rsidR="00BB54F9" w:rsidRPr="00BB54F9" w:rsidTr="00BB54F9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результативности </w:t>
            </w:r>
            <w:r w:rsidRPr="00BB54F9">
              <w:rPr>
                <w:rFonts w:ascii="Times New Roman" w:hAnsi="Times New Roman"/>
                <w:b/>
                <w:sz w:val="28"/>
                <w:szCs w:val="28"/>
              </w:rPr>
              <w:br/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BB54F9" w:rsidRPr="00BB54F9" w:rsidTr="00BB54F9">
        <w:trPr>
          <w:cantSplit/>
          <w:trHeight w:val="356"/>
        </w:trPr>
        <w:tc>
          <w:tcPr>
            <w:tcW w:w="645" w:type="dxa"/>
            <w:vMerge/>
            <w:tcBorders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320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3208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3208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B54F9" w:rsidRPr="00BB54F9" w:rsidTr="00BB54F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C56D6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BB54F9">
              <w:rPr>
                <w:rFonts w:ascii="Times New Roman" w:hAnsi="Times New Roman"/>
                <w:sz w:val="28"/>
                <w:szCs w:val="28"/>
              </w:rPr>
              <w:t>ыполнение работодателями обязанности по созданию (выделению) рабочих мест в счет установленной квоты</w:t>
            </w:r>
            <w:r w:rsidR="001C5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на конец года</w:t>
            </w:r>
          </w:p>
          <w:p w:rsidR="00BB54F9" w:rsidRPr="00BB54F9" w:rsidRDefault="001C56D6" w:rsidP="008C35B3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в государственных учреждениях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D6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8C35B3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35B3" w:rsidRDefault="008C35B3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6D6" w:rsidRPr="00BB54F9" w:rsidRDefault="001C56D6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5B3" w:rsidRPr="00BB54F9" w:rsidRDefault="008C35B3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F9" w:rsidRPr="00BB54F9" w:rsidTr="00BB54F9">
        <w:trPr>
          <w:trHeight w:val="163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4F9">
              <w:rPr>
                <w:rFonts w:ascii="Times New Roman" w:hAnsi="Times New Roman"/>
                <w:bCs/>
                <w:sz w:val="28"/>
                <w:szCs w:val="28"/>
              </w:rPr>
              <w:t>Выполнение работодателями обязанности по оформлению в установленном порядке работодателем трудовых отношений с инвалидами в рамках исполнения обязанности по трудоустройству инвалидов в соответствии с установленной квотой</w:t>
            </w:r>
            <w:r w:rsidR="008C35B3">
              <w:rPr>
                <w:rFonts w:ascii="Times New Roman" w:hAnsi="Times New Roman"/>
                <w:bCs/>
                <w:sz w:val="28"/>
                <w:szCs w:val="28"/>
              </w:rPr>
              <w:t xml:space="preserve"> на конец года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1C56D6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F9" w:rsidRPr="00BB54F9" w:rsidTr="00BB54F9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54F9" w:rsidRPr="00BB54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4F9">
              <w:rPr>
                <w:rFonts w:ascii="Times New Roman" w:hAnsi="Times New Roman"/>
                <w:sz w:val="28"/>
                <w:szCs w:val="28"/>
              </w:rPr>
              <w:t xml:space="preserve">Доля объектов контроля, в отношении которых проведены профилактические мероприятия от общего числа контролируемых лиц </w:t>
            </w:r>
            <w:r w:rsidR="008C35B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8112D">
              <w:rPr>
                <w:rFonts w:ascii="Times New Roman" w:hAnsi="Times New Roman"/>
                <w:sz w:val="28"/>
                <w:szCs w:val="28"/>
              </w:rPr>
              <w:t xml:space="preserve"> с нарастающим итогом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BB54F9" w:rsidRPr="00BB54F9" w:rsidRDefault="00F5651E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1C56D6" w:rsidP="00E21945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4F9" w:rsidRPr="00BB54F9" w:rsidRDefault="00BB54F9" w:rsidP="00BB54F9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4C0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8732D" w:rsidRPr="00AB20F1" w:rsidRDefault="00AE4C01" w:rsidP="00BB54F9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B54F9" w:rsidRPr="00BB54F9">
        <w:rPr>
          <w:rFonts w:ascii="Times New Roman" w:hAnsi="Times New Roman"/>
          <w:sz w:val="28"/>
          <w:szCs w:val="28"/>
        </w:rPr>
        <w:t>асчет показателей результативности и эффективности программы профилактики осуществляется в рамках подготовки сведений (докладов) об итогах реализации программы профилактики до «__» ________ года.</w:t>
      </w:r>
    </w:p>
    <w:sectPr w:rsidR="0078732D" w:rsidRPr="00AB20F1" w:rsidSect="00DC20EA">
      <w:headerReference w:type="even" r:id="rId9"/>
      <w:headerReference w:type="default" r:id="rId10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53" w:rsidRDefault="00D91153">
      <w:r>
        <w:separator/>
      </w:r>
    </w:p>
  </w:endnote>
  <w:endnote w:type="continuationSeparator" w:id="1">
    <w:p w:rsidR="00D91153" w:rsidRDefault="00D9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53" w:rsidRDefault="00D91153">
      <w:r>
        <w:separator/>
      </w:r>
    </w:p>
  </w:footnote>
  <w:footnote w:type="continuationSeparator" w:id="1">
    <w:p w:rsidR="00D91153" w:rsidRDefault="00D9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21945" w:rsidRPr="00013E5C" w:rsidRDefault="003C445D">
        <w:pPr>
          <w:pStyle w:val="ab"/>
          <w:jc w:val="center"/>
          <w:rPr>
            <w:rFonts w:ascii="Times New Roman" w:hAnsi="Times New Roman"/>
            <w:sz w:val="24"/>
          </w:rPr>
        </w:pPr>
        <w:r w:rsidRPr="00013E5C">
          <w:rPr>
            <w:rFonts w:ascii="Times New Roman" w:hAnsi="Times New Roman"/>
            <w:sz w:val="24"/>
          </w:rPr>
          <w:fldChar w:fldCharType="begin"/>
        </w:r>
        <w:r w:rsidR="00E21945" w:rsidRPr="00013E5C">
          <w:rPr>
            <w:rFonts w:ascii="Times New Roman" w:hAnsi="Times New Roman"/>
            <w:sz w:val="24"/>
          </w:rPr>
          <w:instrText xml:space="preserve"> PAGE   \* MERGEFORMAT </w:instrText>
        </w:r>
        <w:r w:rsidRPr="00013E5C">
          <w:rPr>
            <w:rFonts w:ascii="Times New Roman" w:hAnsi="Times New Roman"/>
            <w:sz w:val="24"/>
          </w:rPr>
          <w:fldChar w:fldCharType="separate"/>
        </w:r>
        <w:r w:rsidR="006F345B">
          <w:rPr>
            <w:rFonts w:ascii="Times New Roman" w:hAnsi="Times New Roman"/>
            <w:noProof/>
            <w:sz w:val="24"/>
          </w:rPr>
          <w:t>2</w:t>
        </w:r>
        <w:r w:rsidRPr="00013E5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5" w:rsidRDefault="003C445D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E21945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21945" w:rsidRDefault="00E2194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5" w:rsidRPr="005B36FE" w:rsidRDefault="003C445D">
    <w:pPr>
      <w:pStyle w:val="ab"/>
      <w:framePr w:wrap="around" w:vAnchor="text" w:hAnchor="margin" w:xAlign="center" w:y="1"/>
      <w:rPr>
        <w:rStyle w:val="aff1"/>
        <w:rFonts w:ascii="Times New Roman" w:hAnsi="Times New Roman"/>
        <w:sz w:val="24"/>
      </w:rPr>
    </w:pPr>
    <w:r w:rsidRPr="005B36FE">
      <w:rPr>
        <w:rStyle w:val="aff1"/>
        <w:rFonts w:ascii="Times New Roman" w:hAnsi="Times New Roman"/>
        <w:sz w:val="24"/>
      </w:rPr>
      <w:fldChar w:fldCharType="begin"/>
    </w:r>
    <w:r w:rsidR="00E21945" w:rsidRPr="005B36FE">
      <w:rPr>
        <w:rStyle w:val="aff1"/>
        <w:rFonts w:ascii="Times New Roman" w:hAnsi="Times New Roman"/>
        <w:sz w:val="24"/>
      </w:rPr>
      <w:instrText xml:space="preserve">PAGE  </w:instrText>
    </w:r>
    <w:r w:rsidRPr="005B36FE">
      <w:rPr>
        <w:rStyle w:val="aff1"/>
        <w:rFonts w:ascii="Times New Roman" w:hAnsi="Times New Roman"/>
        <w:sz w:val="24"/>
      </w:rPr>
      <w:fldChar w:fldCharType="separate"/>
    </w:r>
    <w:r w:rsidR="00E21945">
      <w:rPr>
        <w:rStyle w:val="aff1"/>
        <w:rFonts w:ascii="Times New Roman" w:hAnsi="Times New Roman"/>
        <w:noProof/>
        <w:sz w:val="24"/>
      </w:rPr>
      <w:t>15</w:t>
    </w:r>
    <w:r w:rsidRPr="005B36FE">
      <w:rPr>
        <w:rStyle w:val="aff1"/>
        <w:rFonts w:ascii="Times New Roman" w:hAnsi="Times New Roman"/>
        <w:sz w:val="24"/>
      </w:rPr>
      <w:fldChar w:fldCharType="end"/>
    </w:r>
  </w:p>
  <w:p w:rsidR="00E21945" w:rsidRDefault="00E219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5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6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4D1343"/>
    <w:rsid w:val="00013E5C"/>
    <w:rsid w:val="00025B84"/>
    <w:rsid w:val="00032082"/>
    <w:rsid w:val="00042B90"/>
    <w:rsid w:val="00042F96"/>
    <w:rsid w:val="00056BEB"/>
    <w:rsid w:val="0009273B"/>
    <w:rsid w:val="000D7280"/>
    <w:rsid w:val="000E6911"/>
    <w:rsid w:val="000F5A7E"/>
    <w:rsid w:val="00100445"/>
    <w:rsid w:val="00142E08"/>
    <w:rsid w:val="00172344"/>
    <w:rsid w:val="001C56D6"/>
    <w:rsid w:val="00213A63"/>
    <w:rsid w:val="00213CE1"/>
    <w:rsid w:val="002345E2"/>
    <w:rsid w:val="00245C23"/>
    <w:rsid w:val="00257B18"/>
    <w:rsid w:val="00270FD4"/>
    <w:rsid w:val="002B4129"/>
    <w:rsid w:val="002C5889"/>
    <w:rsid w:val="002D40F4"/>
    <w:rsid w:val="002F6243"/>
    <w:rsid w:val="00317DB8"/>
    <w:rsid w:val="003C445D"/>
    <w:rsid w:val="003E1634"/>
    <w:rsid w:val="003E521F"/>
    <w:rsid w:val="004C2878"/>
    <w:rsid w:val="004C5943"/>
    <w:rsid w:val="004D1343"/>
    <w:rsid w:val="004F43FC"/>
    <w:rsid w:val="00520740"/>
    <w:rsid w:val="00536154"/>
    <w:rsid w:val="00562118"/>
    <w:rsid w:val="00562B08"/>
    <w:rsid w:val="005710CD"/>
    <w:rsid w:val="00574C72"/>
    <w:rsid w:val="0058112D"/>
    <w:rsid w:val="00586FD1"/>
    <w:rsid w:val="00592436"/>
    <w:rsid w:val="005B36FE"/>
    <w:rsid w:val="005E1958"/>
    <w:rsid w:val="005E6907"/>
    <w:rsid w:val="00603D29"/>
    <w:rsid w:val="00621E01"/>
    <w:rsid w:val="00670E8D"/>
    <w:rsid w:val="00672B72"/>
    <w:rsid w:val="006924D3"/>
    <w:rsid w:val="006F345B"/>
    <w:rsid w:val="00711511"/>
    <w:rsid w:val="00740E61"/>
    <w:rsid w:val="00772F15"/>
    <w:rsid w:val="0078732D"/>
    <w:rsid w:val="0078797C"/>
    <w:rsid w:val="00794379"/>
    <w:rsid w:val="007E5065"/>
    <w:rsid w:val="007F7ABC"/>
    <w:rsid w:val="00811243"/>
    <w:rsid w:val="00833C3D"/>
    <w:rsid w:val="00846C81"/>
    <w:rsid w:val="00847477"/>
    <w:rsid w:val="008A3DE1"/>
    <w:rsid w:val="008C35B3"/>
    <w:rsid w:val="008E6CC7"/>
    <w:rsid w:val="008F1B8B"/>
    <w:rsid w:val="008F1E8D"/>
    <w:rsid w:val="00966134"/>
    <w:rsid w:val="009D228F"/>
    <w:rsid w:val="009F104A"/>
    <w:rsid w:val="00A058CE"/>
    <w:rsid w:val="00A05F93"/>
    <w:rsid w:val="00A30D24"/>
    <w:rsid w:val="00A44E01"/>
    <w:rsid w:val="00A517FC"/>
    <w:rsid w:val="00A823A5"/>
    <w:rsid w:val="00AB20F1"/>
    <w:rsid w:val="00AC3829"/>
    <w:rsid w:val="00AE39C1"/>
    <w:rsid w:val="00AE4C01"/>
    <w:rsid w:val="00B20CA5"/>
    <w:rsid w:val="00B26ADF"/>
    <w:rsid w:val="00B70DFC"/>
    <w:rsid w:val="00B97A17"/>
    <w:rsid w:val="00BB54F9"/>
    <w:rsid w:val="00C34928"/>
    <w:rsid w:val="00C515AB"/>
    <w:rsid w:val="00C51F8E"/>
    <w:rsid w:val="00C62190"/>
    <w:rsid w:val="00CA4618"/>
    <w:rsid w:val="00CD3FD7"/>
    <w:rsid w:val="00CD4BA4"/>
    <w:rsid w:val="00CF1706"/>
    <w:rsid w:val="00D01CA5"/>
    <w:rsid w:val="00D13D2B"/>
    <w:rsid w:val="00D27EF3"/>
    <w:rsid w:val="00D91153"/>
    <w:rsid w:val="00D91DB9"/>
    <w:rsid w:val="00DA3695"/>
    <w:rsid w:val="00DB6B4E"/>
    <w:rsid w:val="00DC20EA"/>
    <w:rsid w:val="00DC6B87"/>
    <w:rsid w:val="00E00A15"/>
    <w:rsid w:val="00E07CFA"/>
    <w:rsid w:val="00E21945"/>
    <w:rsid w:val="00E22A06"/>
    <w:rsid w:val="00E54B04"/>
    <w:rsid w:val="00ED6DB3"/>
    <w:rsid w:val="00EE1BBF"/>
    <w:rsid w:val="00F16FAE"/>
    <w:rsid w:val="00F5651E"/>
    <w:rsid w:val="00FC6A5B"/>
    <w:rsid w:val="00FD3A97"/>
    <w:rsid w:val="00FE0752"/>
    <w:rsid w:val="00FE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EA"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20EA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20EA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C20EA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20EA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20EA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C20EA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20EA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20EA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20EA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C20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20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C20EA"/>
    <w:rPr>
      <w:sz w:val="24"/>
      <w:szCs w:val="24"/>
    </w:rPr>
  </w:style>
  <w:style w:type="character" w:customStyle="1" w:styleId="QuoteChar">
    <w:name w:val="Quote Char"/>
    <w:uiPriority w:val="29"/>
    <w:rsid w:val="00DC20EA"/>
    <w:rPr>
      <w:i/>
    </w:rPr>
  </w:style>
  <w:style w:type="character" w:customStyle="1" w:styleId="IntenseQuoteChar">
    <w:name w:val="Intense Quote Char"/>
    <w:uiPriority w:val="30"/>
    <w:rsid w:val="00DC20EA"/>
    <w:rPr>
      <w:i/>
    </w:rPr>
  </w:style>
  <w:style w:type="character" w:customStyle="1" w:styleId="FootnoteTextChar">
    <w:name w:val="Footnote Text Char"/>
    <w:uiPriority w:val="99"/>
    <w:rsid w:val="00DC20EA"/>
    <w:rPr>
      <w:sz w:val="18"/>
    </w:rPr>
  </w:style>
  <w:style w:type="character" w:customStyle="1" w:styleId="EndnoteTextChar">
    <w:name w:val="Endnote Text Char"/>
    <w:uiPriority w:val="99"/>
    <w:rsid w:val="00DC20EA"/>
    <w:rPr>
      <w:sz w:val="20"/>
    </w:rPr>
  </w:style>
  <w:style w:type="character" w:customStyle="1" w:styleId="10">
    <w:name w:val="Заголовок 1 Знак"/>
    <w:link w:val="1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20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C20EA"/>
    <w:pPr>
      <w:ind w:left="720"/>
      <w:contextualSpacing/>
    </w:pPr>
  </w:style>
  <w:style w:type="paragraph" w:styleId="a4">
    <w:name w:val="No Spacing"/>
    <w:uiPriority w:val="1"/>
    <w:qFormat/>
    <w:rsid w:val="00DC20EA"/>
  </w:style>
  <w:style w:type="paragraph" w:styleId="a5">
    <w:name w:val="Title"/>
    <w:basedOn w:val="a"/>
    <w:next w:val="a"/>
    <w:link w:val="a6"/>
    <w:uiPriority w:val="10"/>
    <w:qFormat/>
    <w:rsid w:val="00DC20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20EA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DC20EA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DC20E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20E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20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20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20EA"/>
    <w:rPr>
      <w:i/>
    </w:rPr>
  </w:style>
  <w:style w:type="paragraph" w:styleId="ab">
    <w:name w:val="header"/>
    <w:basedOn w:val="a"/>
    <w:link w:val="ac"/>
    <w:uiPriority w:val="99"/>
    <w:rsid w:val="00DC20EA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  <w:rsid w:val="00DC20EA"/>
  </w:style>
  <w:style w:type="paragraph" w:styleId="ad">
    <w:name w:val="footer"/>
    <w:basedOn w:val="a"/>
    <w:link w:val="ae"/>
    <w:uiPriority w:val="99"/>
    <w:unhideWhenUsed/>
    <w:rsid w:val="00DC20E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DC20EA"/>
  </w:style>
  <w:style w:type="paragraph" w:styleId="af">
    <w:name w:val="caption"/>
    <w:basedOn w:val="a"/>
    <w:next w:val="a"/>
    <w:uiPriority w:val="35"/>
    <w:semiHidden/>
    <w:unhideWhenUsed/>
    <w:qFormat/>
    <w:rsid w:val="00DC20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C20EA"/>
  </w:style>
  <w:style w:type="table" w:styleId="af0">
    <w:name w:val="Table Grid"/>
    <w:uiPriority w:val="59"/>
    <w:rsid w:val="00DC2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C20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C20EA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C20E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DC20EA"/>
    <w:rPr>
      <w:sz w:val="18"/>
    </w:rPr>
  </w:style>
  <w:style w:type="character" w:styleId="af4">
    <w:name w:val="footnote reference"/>
    <w:uiPriority w:val="99"/>
    <w:unhideWhenUsed/>
    <w:rsid w:val="00DC20E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C20EA"/>
  </w:style>
  <w:style w:type="character" w:customStyle="1" w:styleId="af6">
    <w:name w:val="Текст концевой сноски Знак"/>
    <w:link w:val="af5"/>
    <w:uiPriority w:val="99"/>
    <w:rsid w:val="00DC20EA"/>
    <w:rPr>
      <w:sz w:val="20"/>
    </w:rPr>
  </w:style>
  <w:style w:type="character" w:styleId="af7">
    <w:name w:val="endnote reference"/>
    <w:uiPriority w:val="99"/>
    <w:semiHidden/>
    <w:unhideWhenUsed/>
    <w:rsid w:val="00DC20E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20EA"/>
    <w:pPr>
      <w:spacing w:after="57"/>
    </w:pPr>
  </w:style>
  <w:style w:type="paragraph" w:styleId="23">
    <w:name w:val="toc 2"/>
    <w:basedOn w:val="a"/>
    <w:next w:val="a"/>
    <w:uiPriority w:val="39"/>
    <w:unhideWhenUsed/>
    <w:rsid w:val="00DC20E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20E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20E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20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20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20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20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20EA"/>
    <w:pPr>
      <w:spacing w:after="57"/>
      <w:ind w:left="2268"/>
    </w:pPr>
  </w:style>
  <w:style w:type="paragraph" w:styleId="af8">
    <w:name w:val="TOC Heading"/>
    <w:uiPriority w:val="39"/>
    <w:unhideWhenUsed/>
    <w:rsid w:val="00DC20EA"/>
  </w:style>
  <w:style w:type="paragraph" w:styleId="af9">
    <w:name w:val="table of figures"/>
    <w:basedOn w:val="a"/>
    <w:next w:val="a"/>
    <w:uiPriority w:val="99"/>
    <w:unhideWhenUsed/>
    <w:rsid w:val="00DC20EA"/>
  </w:style>
  <w:style w:type="character" w:customStyle="1" w:styleId="afa">
    <w:name w:val="Символ нумерации"/>
    <w:rsid w:val="00DC20EA"/>
  </w:style>
  <w:style w:type="paragraph" w:styleId="afb">
    <w:name w:val="Body Text"/>
    <w:basedOn w:val="a"/>
    <w:rsid w:val="00DC20EA"/>
    <w:pPr>
      <w:spacing w:after="120"/>
    </w:pPr>
  </w:style>
  <w:style w:type="paragraph" w:customStyle="1" w:styleId="12">
    <w:name w:val="Название1"/>
    <w:next w:val="a7"/>
    <w:qFormat/>
    <w:rsid w:val="00DC20EA"/>
  </w:style>
  <w:style w:type="paragraph" w:styleId="afc">
    <w:name w:val="List"/>
    <w:basedOn w:val="afb"/>
    <w:rsid w:val="00DC20EA"/>
    <w:rPr>
      <w:rFonts w:cs="Tahoma"/>
    </w:rPr>
  </w:style>
  <w:style w:type="paragraph" w:customStyle="1" w:styleId="afd">
    <w:name w:val="Содержимое таблицы"/>
    <w:basedOn w:val="a"/>
    <w:rsid w:val="00DC20EA"/>
    <w:pPr>
      <w:suppressLineNumbers/>
    </w:pPr>
  </w:style>
  <w:style w:type="paragraph" w:customStyle="1" w:styleId="13">
    <w:name w:val="Название1"/>
    <w:basedOn w:val="a"/>
    <w:rsid w:val="00DC20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C20EA"/>
    <w:pPr>
      <w:suppressLineNumbers/>
    </w:pPr>
    <w:rPr>
      <w:rFonts w:cs="Tahoma"/>
    </w:rPr>
  </w:style>
  <w:style w:type="character" w:customStyle="1" w:styleId="FontStyle82">
    <w:name w:val="Font Style82"/>
    <w:rsid w:val="00DC20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DC20E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rsid w:val="00DC20E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rsid w:val="00DC20E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DC20EA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sid w:val="00DC20EA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DC20E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DC20EA"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  <w:rsid w:val="00DC20EA"/>
  </w:style>
  <w:style w:type="paragraph" w:customStyle="1" w:styleId="ConsPlusNormal">
    <w:name w:val="ConsPlusNormal"/>
    <w:rsid w:val="00FC6A5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C6219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6219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aff2">
    <w:name w:val="Гипертекстовая ссылка"/>
    <w:uiPriority w:val="99"/>
    <w:rsid w:val="00FD3A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D562-378A-4E6B-89BB-4A48ED88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21766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Юристы3</cp:lastModifiedBy>
  <cp:revision>2</cp:revision>
  <cp:lastPrinted>2023-08-17T07:20:00Z</cp:lastPrinted>
  <dcterms:created xsi:type="dcterms:W3CDTF">2024-09-12T08:45:00Z</dcterms:created>
  <dcterms:modified xsi:type="dcterms:W3CDTF">2024-09-12T08:45:00Z</dcterms:modified>
  <cp:version>1048576</cp:version>
</cp:coreProperties>
</file>