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938" w:type="dxa"/>
        <w:jc w:val="center"/>
        <w:tblInd w:w="87" w:type="dxa"/>
        <w:tblLook w:val="04A0"/>
      </w:tblPr>
      <w:tblGrid>
        <w:gridCol w:w="5778"/>
        <w:gridCol w:w="1905"/>
        <w:gridCol w:w="1549"/>
        <w:gridCol w:w="1926"/>
        <w:gridCol w:w="1780"/>
      </w:tblGrid>
      <w:tr w:rsidR="003E4DDE" w:rsidRPr="003E4DDE" w:rsidTr="003E4DDE">
        <w:trPr>
          <w:trHeight w:val="396"/>
          <w:jc w:val="center"/>
        </w:trPr>
        <w:tc>
          <w:tcPr>
            <w:tcW w:w="129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70C0"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color w:val="FFFFFF" w:themeColor="background1"/>
                <w:lang w:eastAsia="ru-RU"/>
              </w:rPr>
            </w:pPr>
            <w:r w:rsidRPr="003E4DDE">
              <w:rPr>
                <w:rFonts w:eastAsia="Times New Roman"/>
                <w:b/>
                <w:bCs/>
                <w:color w:val="FFFFFF" w:themeColor="background1"/>
                <w:lang w:eastAsia="ru-RU"/>
              </w:rPr>
              <w:t>Исполнение бюджета за период с 01.01.2026 по 01.09.2026</w:t>
            </w:r>
          </w:p>
        </w:tc>
      </w:tr>
      <w:tr w:rsidR="003E4DDE" w:rsidRPr="003E4DDE" w:rsidTr="003E4DDE">
        <w:trPr>
          <w:trHeight w:val="777"/>
          <w:jc w:val="center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6D9F1" w:themeFill="text2" w:themeFillTint="33"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E4DDE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Наименование расходов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E4DDE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Утверждено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E4DDE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Исполнено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E4DDE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% исполнения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E4DDE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Остаток </w:t>
            </w:r>
          </w:p>
        </w:tc>
      </w:tr>
      <w:tr w:rsidR="003E4DDE" w:rsidRPr="003E4DDE" w:rsidTr="003E4DDE">
        <w:trPr>
          <w:trHeight w:val="634"/>
          <w:jc w:val="center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F2F2F2" w:fill="F2F2F2"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918 544 600,00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628 647 496,34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68,44%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289 897 103,66 </w:t>
            </w:r>
          </w:p>
        </w:tc>
      </w:tr>
      <w:tr w:rsidR="003E4DDE" w:rsidRPr="003E4DDE" w:rsidTr="003E4DDE">
        <w:trPr>
          <w:trHeight w:val="1190"/>
          <w:jc w:val="center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F2F2F2" w:fill="F2F2F2"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ОБЛАСТНАЯ ГОСУДАРСТВЕННАЯ ПРОГРАММА                                                                                                     "СОДЕЙСТВИЕ ЗАНЯТОСТИ НАСЕЛЕНИЯ СМОЛЕНСКОЙ ОБЛАСТИ"  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918 544 600,00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628 647 496,34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68,44%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289 897 103,66 </w:t>
            </w:r>
          </w:p>
        </w:tc>
      </w:tr>
      <w:tr w:rsidR="003E4DDE" w:rsidRPr="003E4DDE" w:rsidTr="003E4DDE">
        <w:trPr>
          <w:trHeight w:val="1190"/>
          <w:jc w:val="center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F2F2F2" w:fill="F2F2F2"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Региональный проект "Образование для рынка труда"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2 740 722,00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225 480,00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8,23%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2 515 242,00 </w:t>
            </w:r>
          </w:p>
        </w:tc>
      </w:tr>
      <w:tr w:rsidR="003E4DDE" w:rsidRPr="003E4DDE" w:rsidTr="003E4DDE">
        <w:trPr>
          <w:trHeight w:val="1190"/>
          <w:jc w:val="center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F2F2F2" w:fill="F2F2F2"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Региональный проект "Человек труда"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2 061 856,00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1 780 618,00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86,36%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281 238,00 </w:t>
            </w:r>
          </w:p>
        </w:tc>
      </w:tr>
      <w:tr w:rsidR="003E4DDE" w:rsidRPr="003E4DDE" w:rsidTr="003E4DDE">
        <w:trPr>
          <w:trHeight w:val="1190"/>
          <w:jc w:val="center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F2F2F2" w:fill="F2F2F2"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Комплекс процессных мероприятий «Осуществление государственных полномочий в сфере содействия занятости населения»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854 292 522,00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591 450 876,32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69,23%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262 841 645,68 </w:t>
            </w:r>
          </w:p>
        </w:tc>
      </w:tr>
      <w:tr w:rsidR="003E4DDE" w:rsidRPr="003E4DDE" w:rsidTr="003E4DDE">
        <w:trPr>
          <w:trHeight w:val="1190"/>
          <w:jc w:val="center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F2F2F2" w:fill="F2F2F2"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i/>
                <w:iCs/>
                <w:color w:val="FF0000"/>
                <w:sz w:val="20"/>
                <w:szCs w:val="20"/>
                <w:lang w:eastAsia="ru-RU"/>
              </w:rPr>
              <w:t>Социальные выплаты безработным гражданам в соответствии с Федеральным законом от 12.12.2023 N 565-ФЗ "О занятости населения в Российской Федерации"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i/>
                <w:iCs/>
                <w:color w:val="FF0000"/>
                <w:sz w:val="20"/>
                <w:szCs w:val="20"/>
                <w:lang w:eastAsia="ru-RU"/>
              </w:rPr>
              <w:t xml:space="preserve">251 780 800,00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i/>
                <w:iCs/>
                <w:color w:val="FF0000"/>
                <w:sz w:val="20"/>
                <w:szCs w:val="20"/>
                <w:lang w:eastAsia="ru-RU"/>
              </w:rPr>
              <w:t xml:space="preserve">163 622 851,09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i/>
                <w:iCs/>
                <w:color w:val="FF0000"/>
                <w:sz w:val="20"/>
                <w:szCs w:val="20"/>
                <w:lang w:eastAsia="ru-RU"/>
              </w:rPr>
              <w:t>64,99%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i/>
                <w:iCs/>
                <w:color w:val="FF0000"/>
                <w:sz w:val="20"/>
                <w:szCs w:val="20"/>
                <w:lang w:eastAsia="ru-RU"/>
              </w:rPr>
              <w:t xml:space="preserve">88 157 948,91 </w:t>
            </w:r>
          </w:p>
        </w:tc>
      </w:tr>
      <w:tr w:rsidR="003E4DDE" w:rsidRPr="003E4DDE" w:rsidTr="003E4DDE">
        <w:trPr>
          <w:trHeight w:val="1190"/>
          <w:jc w:val="center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F2F2F2" w:fill="F2F2F2"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Комплекс процессных мероприятий "Оказание содействия добровольному переселению в Смоленскую область соотечественников, проживающих за рубежом"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791 500,00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80 000,00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10,11%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711 500,00 </w:t>
            </w:r>
          </w:p>
        </w:tc>
      </w:tr>
      <w:tr w:rsidR="003E4DDE" w:rsidRPr="003E4DDE" w:rsidTr="003E4DDE">
        <w:trPr>
          <w:trHeight w:val="1190"/>
          <w:jc w:val="center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F2F2F2" w:fill="F2F2F2"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Комплекс процессных мероприятий «Обеспечение деятельности органов исполнительной власти»                                                                                                 Расходы на обеспечение деятельности государственных органов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434 000,00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270 815,60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62,40%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E4DDE" w:rsidRPr="003E4DDE" w:rsidRDefault="003E4DDE" w:rsidP="003E4DDE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E4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163 184,40 </w:t>
            </w:r>
          </w:p>
        </w:tc>
      </w:tr>
    </w:tbl>
    <w:p w:rsidR="00CF5A94" w:rsidRPr="003E4DDE" w:rsidRDefault="00CF5A94"/>
    <w:sectPr w:rsidR="00CF5A94" w:rsidRPr="003E4DDE" w:rsidSect="003E4DDE">
      <w:pgSz w:w="16838" w:h="11906" w:orient="landscape"/>
      <w:pgMar w:top="567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Cyr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2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/>
  <w:rsids>
    <w:rsidRoot w:val="003E4DDE"/>
    <w:rsid w:val="002B6EFF"/>
    <w:rsid w:val="003E4DDE"/>
    <w:rsid w:val="008002D2"/>
    <w:rsid w:val="00B06F07"/>
    <w:rsid w:val="00C376F3"/>
    <w:rsid w:val="00CF5A94"/>
    <w:rsid w:val="00E96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Cyr" w:eastAsiaTheme="minorHAnsi" w:hAnsi="Arial Cyr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69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Информация2</dc:creator>
  <cp:lastModifiedBy>Информация2</cp:lastModifiedBy>
  <cp:revision>1</cp:revision>
  <dcterms:created xsi:type="dcterms:W3CDTF">2026-09-14T06:21:00Z</dcterms:created>
  <dcterms:modified xsi:type="dcterms:W3CDTF">2026-09-14T06:24:00Z</dcterms:modified>
</cp:coreProperties>
</file>