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22" w:type="dxa"/>
        <w:jc w:val="center"/>
        <w:tblInd w:w="87" w:type="dxa"/>
        <w:tblLook w:val="04A0"/>
      </w:tblPr>
      <w:tblGrid>
        <w:gridCol w:w="5815"/>
        <w:gridCol w:w="1918"/>
        <w:gridCol w:w="1559"/>
        <w:gridCol w:w="1938"/>
        <w:gridCol w:w="1792"/>
      </w:tblGrid>
      <w:tr w:rsidR="003C0EFF" w:rsidRPr="003C0EFF" w:rsidTr="003C0EFF">
        <w:trPr>
          <w:trHeight w:val="400"/>
          <w:jc w:val="center"/>
        </w:trPr>
        <w:tc>
          <w:tcPr>
            <w:tcW w:w="13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70C0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color w:val="FFFFFF" w:themeColor="background1"/>
                <w:lang w:eastAsia="ru-RU"/>
              </w:rPr>
            </w:pPr>
            <w:r w:rsidRPr="003C0EFF">
              <w:rPr>
                <w:rFonts w:eastAsia="Times New Roman"/>
                <w:b/>
                <w:bCs/>
                <w:color w:val="FFFFFF" w:themeColor="background1"/>
                <w:lang w:eastAsia="ru-RU"/>
              </w:rPr>
              <w:t>Исполнение бюджета за период с 01.01.2026 по 01.05.2026</w:t>
            </w:r>
          </w:p>
        </w:tc>
      </w:tr>
      <w:tr w:rsidR="003C0EFF" w:rsidRPr="003C0EFF" w:rsidTr="003C0EFF">
        <w:trPr>
          <w:trHeight w:val="785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D9D9D9" w:fill="D9D9D9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0EFF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0EFF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0EFF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0EFF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% исполнения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0EFF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Остаток </w:t>
            </w:r>
          </w:p>
        </w:tc>
      </w:tr>
      <w:tr w:rsidR="003C0EFF" w:rsidRPr="003C0EFF" w:rsidTr="003C0EFF">
        <w:trPr>
          <w:trHeight w:val="640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868 544 600,00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217 577 896,03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25,05%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650 966 703,97 </w:t>
            </w:r>
          </w:p>
        </w:tc>
      </w:tr>
      <w:tr w:rsidR="003C0EFF" w:rsidRPr="003C0EFF" w:rsidTr="003C0EFF">
        <w:trPr>
          <w:trHeight w:val="1201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ОБЛАСТНАЯ ГОСУДАРСТВЕННАЯ ПРОГРАММА                                                                                                     "СОДЕЙСТВИЕ ЗАНЯТОСТИ НАСЕЛЕНИЯ СМОЛЕНСКОЙ ОБЛАСТИ"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868 544 600,00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217 577 896,03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25,05%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650 966 703,97 </w:t>
            </w:r>
          </w:p>
        </w:tc>
      </w:tr>
      <w:tr w:rsidR="003C0EFF" w:rsidRPr="003C0EFF" w:rsidTr="003C0EFF">
        <w:trPr>
          <w:trHeight w:val="1201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Региональный проект "Образование для рынка труда"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2 740 722,00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2 740 722,00 </w:t>
            </w:r>
          </w:p>
        </w:tc>
      </w:tr>
      <w:tr w:rsidR="003C0EFF" w:rsidRPr="003C0EFF" w:rsidTr="003C0EFF">
        <w:trPr>
          <w:trHeight w:val="1201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Региональный проект "Человек труда"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2 061 856,00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2 061 856,00 </w:t>
            </w:r>
          </w:p>
        </w:tc>
      </w:tr>
      <w:tr w:rsidR="003C0EFF" w:rsidRPr="003C0EFF" w:rsidTr="003C0EFF">
        <w:trPr>
          <w:trHeight w:val="1201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«Осуществление государственных полномочий в сфере содействия занятости населения»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804 352 522,00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198 960 580,84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24,74%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605 391 941,16 </w:t>
            </w:r>
          </w:p>
        </w:tc>
      </w:tr>
      <w:tr w:rsidR="003C0EFF" w:rsidRPr="003C0EFF" w:rsidTr="003C0EFF">
        <w:trPr>
          <w:trHeight w:val="1201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>Социальные выплаты безработным гражданам в соответствии с Федеральным законом от 12.12.2023 N 565-ФЗ "О занятости населения в Российской Федерации"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251 780 800,00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74 757 215,08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>29,69%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i/>
                <w:iCs/>
                <w:color w:val="FF0000"/>
                <w:sz w:val="20"/>
                <w:szCs w:val="20"/>
                <w:lang w:eastAsia="ru-RU"/>
              </w:rPr>
              <w:t xml:space="preserve">177 023 584,92 </w:t>
            </w:r>
          </w:p>
        </w:tc>
      </w:tr>
      <w:tr w:rsidR="003C0EFF" w:rsidRPr="003C0EFF" w:rsidTr="003C0EFF">
        <w:trPr>
          <w:trHeight w:val="1201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"Оказание содействия добровольному переселению в Смоленскую область соотечественников, проживающих за рубежом"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731 500,00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0,00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0,00%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731 500,00 </w:t>
            </w:r>
          </w:p>
        </w:tc>
      </w:tr>
      <w:tr w:rsidR="003C0EFF" w:rsidRPr="003C0EFF" w:rsidTr="003C0EFF">
        <w:trPr>
          <w:trHeight w:val="1201"/>
          <w:jc w:val="center"/>
        </w:trPr>
        <w:tc>
          <w:tcPr>
            <w:tcW w:w="5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2F2F2" w:fill="F2F2F2"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деятельности органов исполнительной власти»                                                                                                 Расходы на обеспечение деятельности государственных органов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434 000,00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270 815,60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62,40%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C0EFF" w:rsidRPr="003C0EFF" w:rsidRDefault="003C0EFF" w:rsidP="003C0EF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C0EFF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163 184,40 </w:t>
            </w:r>
          </w:p>
        </w:tc>
      </w:tr>
    </w:tbl>
    <w:p w:rsidR="00CF5A94" w:rsidRDefault="00CF5A94"/>
    <w:sectPr w:rsidR="00CF5A94" w:rsidSect="003C0EF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3C0EFF"/>
    <w:rsid w:val="002B6EFF"/>
    <w:rsid w:val="003C0EFF"/>
    <w:rsid w:val="008002D2"/>
    <w:rsid w:val="00B03343"/>
    <w:rsid w:val="00B06F07"/>
    <w:rsid w:val="00C376F3"/>
    <w:rsid w:val="00CF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yr" w:eastAsiaTheme="minorHAnsi" w:hAnsi="Arial Cyr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Информация2</dc:creator>
  <cp:lastModifiedBy>Информация2</cp:lastModifiedBy>
  <cp:revision>1</cp:revision>
  <dcterms:created xsi:type="dcterms:W3CDTF">2026-05-12T11:13:00Z</dcterms:created>
  <dcterms:modified xsi:type="dcterms:W3CDTF">2026-05-12T11:15:00Z</dcterms:modified>
</cp:coreProperties>
</file>