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61" w:rsidRPr="00A66861" w:rsidRDefault="00A66861" w:rsidP="00A66861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Times New Roman"/>
          <w:color w:val="666666"/>
          <w:sz w:val="35"/>
          <w:szCs w:val="35"/>
          <w:lang w:eastAsia="ru-RU"/>
        </w:rPr>
      </w:pPr>
      <w:r w:rsidRPr="00A66861">
        <w:rPr>
          <w:rFonts w:ascii="Roboto Slab" w:eastAsia="Times New Roman" w:hAnsi="Roboto Slab" w:cs="Times New Roman"/>
          <w:color w:val="666666"/>
          <w:sz w:val="35"/>
          <w:szCs w:val="35"/>
          <w:lang w:eastAsia="ru-RU"/>
        </w:rPr>
        <w:t>Информация для граждан</w:t>
      </w:r>
    </w:p>
    <w:p w:rsidR="000D331D" w:rsidRDefault="00A66861" w:rsidP="00F27380">
      <w:pPr>
        <w:spacing w:after="0" w:line="240" w:lineRule="auto"/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A66861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Участники общественных работ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Право на участие в общественных работах имеют граждане, зарегистрированные в </w:t>
      </w:r>
      <w:r w:rsidR="00F009EC"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ц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ентрах занятости населения в целях поиска подходящей работы, безработные граждане.</w:t>
      </w:r>
    </w:p>
    <w:p w:rsidR="00A66861" w:rsidRPr="00A66861" w:rsidRDefault="00A66861" w:rsidP="00F27380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Преимущественным правом на участие в общественных работах пользуются безработные граждане, не получающие пособия по безработице, безработные граждане, состоящие на учете в </w:t>
      </w:r>
      <w:r w:rsidR="00F009EC"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ц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ентре занятости населения свыше шести месяцев.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</w:p>
    <w:p w:rsidR="00F27380" w:rsidRPr="00F27380" w:rsidRDefault="00A66861" w:rsidP="00F27380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A66861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Условия трудоустройства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Основанием для направления </w:t>
      </w:r>
      <w:r w:rsidR="00F27380" w:rsidRPr="00F2738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на 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общественные работы является </w:t>
      </w:r>
      <w:r w:rsidR="00F27380" w:rsidRPr="00F2738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заявление гражданина на участие в общественных работах</w:t>
      </w:r>
      <w:r w:rsidR="00F009EC" w:rsidRPr="00F009EC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, которое</w:t>
      </w:r>
      <w:r w:rsidR="00F27380" w:rsidRPr="00F2738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 подается гражданином в центр занятости населения, в котором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 в сфере занятости и трудовых отношений "Работа в России"</w:t>
      </w:r>
    </w:p>
    <w:p w:rsidR="00F27380" w:rsidRPr="00882CA8" w:rsidRDefault="00F27380" w:rsidP="00F27380">
      <w:pPr>
        <w:shd w:val="clear" w:color="auto" w:fill="FAFAFA"/>
        <w:spacing w:after="0" w:line="240" w:lineRule="auto"/>
        <w:jc w:val="both"/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2738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Заявление подается гражданином по собственной инициативе или в случае согласия с предложением центра занятости населения об участии в общественных работах</w:t>
      </w:r>
      <w:r w:rsidR="00882CA8"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.</w:t>
      </w:r>
    </w:p>
    <w:p w:rsidR="00F27380" w:rsidRPr="00F27380" w:rsidRDefault="00F27380" w:rsidP="00F2738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2738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F27380" w:rsidRPr="00F27380" w:rsidRDefault="00F27380" w:rsidP="00F2738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2738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организацией общественных работ</w:t>
      </w:r>
    </w:p>
    <w:p w:rsidR="00A66861" w:rsidRPr="00A66861" w:rsidRDefault="00A66861" w:rsidP="00F2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С гражданами</w:t>
      </w:r>
      <w:r w:rsidR="00F009EC"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,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 направленными </w:t>
      </w:r>
      <w:r w:rsidR="00F009EC"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ц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ентром занятости населения на общественные работы</w:t>
      </w:r>
      <w:r w:rsidR="00F009EC"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,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 работодатель заключает срочный трудовой договор, которым определяется:</w:t>
      </w:r>
    </w:p>
    <w:p w:rsidR="00A66861" w:rsidRPr="00A66861" w:rsidRDefault="00A66861" w:rsidP="00F273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права и обязанности сторон;</w:t>
      </w:r>
    </w:p>
    <w:p w:rsidR="00A66861" w:rsidRPr="00A66861" w:rsidRDefault="00A66861" w:rsidP="00F273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виды и объемы работ;</w:t>
      </w:r>
    </w:p>
    <w:p w:rsidR="00A66861" w:rsidRPr="00A66861" w:rsidRDefault="00A66861" w:rsidP="00A66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период работы;</w:t>
      </w:r>
    </w:p>
    <w:p w:rsidR="00A66861" w:rsidRPr="00A66861" w:rsidRDefault="00A66861" w:rsidP="00A66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условия труда, рабочее время, выходные дни, условия оплаты и дополнительные льготы и т.д.;</w:t>
      </w:r>
    </w:p>
    <w:p w:rsidR="00A66861" w:rsidRPr="00A66861" w:rsidRDefault="00A66861" w:rsidP="00A66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возможность предоставления необходимого оборудования;</w:t>
      </w:r>
    </w:p>
    <w:p w:rsidR="00A66861" w:rsidRPr="00A66861" w:rsidRDefault="00A66861" w:rsidP="00A66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условия прекращения договора.</w:t>
      </w:r>
    </w:p>
    <w:p w:rsidR="000D331D" w:rsidRDefault="00A66861" w:rsidP="00A66861">
      <w:pPr>
        <w:spacing w:after="0" w:line="240" w:lineRule="auto"/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Срочный трудовой договор об участии гражданина в общественных работах может быть, расторгнут им досрочно при трудоустройстве на постоянную или временную работу.</w:t>
      </w:r>
    </w:p>
    <w:p w:rsidR="00F009EC" w:rsidRDefault="00A66861" w:rsidP="00A66861">
      <w:pPr>
        <w:spacing w:after="0" w:line="240" w:lineRule="auto"/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За гражданами, для которых общественные работы не являются подходящей работой, сохраняется право на получение пособия по безработице.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В период участия в общественных работах безработным гражданам </w:t>
      </w:r>
      <w:r w:rsidR="00F009EC" w:rsidRPr="00F009EC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может оказываться </w:t>
      </w:r>
      <w:r w:rsidR="00F009EC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 материальная поддержка.</w:t>
      </w:r>
    </w:p>
    <w:p w:rsidR="00F009EC" w:rsidRDefault="00A66861" w:rsidP="00A66861">
      <w:pPr>
        <w:spacing w:after="0" w:line="240" w:lineRule="auto"/>
        <w:rPr>
          <w:rFonts w:eastAsia="Times New Roman" w:cs="Times New Roman"/>
          <w:b/>
          <w:bCs/>
          <w:color w:val="333333"/>
          <w:sz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Период участия в общественных работах зачисляется в трудовой стаж с соответствующей записью в трудовой книжке.</w:t>
      </w: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</w:p>
    <w:p w:rsidR="00A66861" w:rsidRPr="00A66861" w:rsidRDefault="00A66861" w:rsidP="00F0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861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Что дает участие в мероприятии гражданам:</w:t>
      </w:r>
    </w:p>
    <w:p w:rsidR="00A66861" w:rsidRPr="00A66861" w:rsidRDefault="00A66861" w:rsidP="00F009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возможность официального временного трудоустройства;</w:t>
      </w:r>
    </w:p>
    <w:p w:rsidR="00A66861" w:rsidRPr="00A66861" w:rsidRDefault="00A66861" w:rsidP="00A668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возможность получения дополнительного дохода: заработная плата, сохранение выплаты пособия по безработице (гражданам, для которых общественные работы не являются подходящей работой), выплата материальной поддержки;</w:t>
      </w:r>
    </w:p>
    <w:p w:rsidR="00A66861" w:rsidRPr="00A66861" w:rsidRDefault="00A66861" w:rsidP="00A668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66861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возможность трудоустройства на постоянное рабочее место после окончания срока участия в мероприятии.</w:t>
      </w:r>
    </w:p>
    <w:p w:rsidR="00B223F2" w:rsidRDefault="00B223F2"/>
    <w:sectPr w:rsidR="00B223F2" w:rsidSect="00B2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0415"/>
    <w:multiLevelType w:val="multilevel"/>
    <w:tmpl w:val="7D5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47D44"/>
    <w:multiLevelType w:val="multilevel"/>
    <w:tmpl w:val="DCFA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90A67"/>
    <w:multiLevelType w:val="multilevel"/>
    <w:tmpl w:val="80D8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66861"/>
    <w:rsid w:val="000D331D"/>
    <w:rsid w:val="00882CA8"/>
    <w:rsid w:val="00A66861"/>
    <w:rsid w:val="00B223F2"/>
    <w:rsid w:val="00F009EC"/>
    <w:rsid w:val="00F2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2"/>
  </w:style>
  <w:style w:type="paragraph" w:styleId="2">
    <w:name w:val="heading 2"/>
    <w:basedOn w:val="a"/>
    <w:link w:val="20"/>
    <w:uiPriority w:val="9"/>
    <w:qFormat/>
    <w:rsid w:val="00A66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66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748">
          <w:marLeft w:val="0"/>
          <w:marRight w:val="0"/>
          <w:marTop w:val="5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</dc:creator>
  <cp:lastModifiedBy>Никулина</cp:lastModifiedBy>
  <cp:revision>4</cp:revision>
  <cp:lastPrinted>2023-10-30T12:01:00Z</cp:lastPrinted>
  <dcterms:created xsi:type="dcterms:W3CDTF">2023-10-30T09:46:00Z</dcterms:created>
  <dcterms:modified xsi:type="dcterms:W3CDTF">2023-10-30T12:09:00Z</dcterms:modified>
</cp:coreProperties>
</file>