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A68" w:rsidRPr="00CA4183" w:rsidRDefault="006A2A68" w:rsidP="00CA4183">
      <w:pPr>
        <w:pStyle w:val="ConsPlusTitlePage"/>
        <w:ind w:firstLine="709"/>
        <w:rPr>
          <w:rFonts w:ascii="Arial" w:hAnsi="Arial" w:cs="Arial"/>
          <w:sz w:val="28"/>
          <w:szCs w:val="28"/>
        </w:rPr>
      </w:pPr>
      <w:r w:rsidRPr="00CA4183">
        <w:rPr>
          <w:rFonts w:ascii="Arial" w:hAnsi="Arial" w:cs="Arial"/>
          <w:sz w:val="28"/>
          <w:szCs w:val="28"/>
        </w:rPr>
        <w:t xml:space="preserve">Документ предоставлен </w:t>
      </w:r>
      <w:hyperlink r:id="rId4" w:history="1">
        <w:proofErr w:type="spellStart"/>
        <w:r w:rsidRPr="00CA4183">
          <w:rPr>
            <w:rFonts w:ascii="Arial" w:hAnsi="Arial" w:cs="Arial"/>
            <w:color w:val="0000FF"/>
            <w:sz w:val="28"/>
            <w:szCs w:val="28"/>
          </w:rPr>
          <w:t>КонсультантПлюс</w:t>
        </w:r>
        <w:proofErr w:type="spellEnd"/>
      </w:hyperlink>
      <w:r w:rsidRPr="00CA4183">
        <w:rPr>
          <w:rFonts w:ascii="Arial" w:hAnsi="Arial" w:cs="Arial"/>
          <w:sz w:val="28"/>
          <w:szCs w:val="28"/>
        </w:rPr>
        <w:br/>
      </w:r>
    </w:p>
    <w:p w:rsidR="006A2A68" w:rsidRPr="00CA4183" w:rsidRDefault="006A2A68" w:rsidP="00CA4183">
      <w:pPr>
        <w:pStyle w:val="ConsPlusNormal"/>
        <w:ind w:firstLine="709"/>
        <w:outlineLvl w:val="0"/>
        <w:rPr>
          <w:rFonts w:ascii="Arial" w:hAnsi="Arial" w:cs="Arial"/>
          <w:sz w:val="28"/>
          <w:szCs w:val="28"/>
        </w:rPr>
      </w:pPr>
      <w:r w:rsidRPr="00CA4183">
        <w:rPr>
          <w:rFonts w:ascii="Arial" w:hAnsi="Arial" w:cs="Arial"/>
          <w:sz w:val="28"/>
          <w:szCs w:val="28"/>
        </w:rPr>
        <w:t>Зарегистрировано в Минюсте России 30 марта 2022 г. N 67985</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МИНИСТЕРСТВО ТРУДА И СОЦИАЛЬНОЙ ЗАЩИТЫ РОССИЙСКОЙ ФЕДЕРАЦИИ</w:t>
      </w:r>
    </w:p>
    <w:p w:rsidR="006A2A68" w:rsidRPr="00CA4183" w:rsidRDefault="006A2A68" w:rsidP="00CA4183">
      <w:pPr>
        <w:pStyle w:val="ConsPlusTitle"/>
        <w:ind w:firstLine="709"/>
        <w:jc w:val="center"/>
        <w:rPr>
          <w:rFonts w:ascii="Arial" w:hAnsi="Arial" w:cs="Arial"/>
          <w:sz w:val="28"/>
          <w:szCs w:val="28"/>
        </w:rPr>
      </w:pP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ПРИКАЗ</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Title"/>
        <w:ind w:firstLine="709"/>
        <w:jc w:val="center"/>
        <w:rPr>
          <w:rFonts w:ascii="Arial" w:hAnsi="Arial" w:cs="Arial"/>
          <w:sz w:val="28"/>
          <w:szCs w:val="28"/>
        </w:rPr>
      </w:pP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ОБ УТВЕРЖДЕНИИ СТАНДАРТА</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ПРОЦЕССА ОСУЩЕСТВЛЕНИЯ ПОЛНОМОЧИЯ В СФЕРЕ ЗАНЯТОСТИ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НАСЕЛЕНИЯ ПО ОКАЗАНИЮ ГОСУДАРСТВЕННОЙ УСЛУГИ ПО ОРГАНИЗАЦИИ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ОБУЧЕНИЯ И ДОПОЛНИТЕЛЬНОГО</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ОБРАЗОВАНИЯ БЕЗРАБОТНЫХ</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ГРАЖДАН, ВКЛЮЧАЯ ОБУЧЕНИЕ В ДРУГОЙ МЕСТНОСТИ</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В соответствии с </w:t>
      </w:r>
      <w:hyperlink r:id="rId5" w:history="1">
        <w:r w:rsidRPr="00CA4183">
          <w:rPr>
            <w:rFonts w:ascii="Arial" w:hAnsi="Arial" w:cs="Arial"/>
            <w:color w:val="0000FF"/>
            <w:sz w:val="28"/>
            <w:szCs w:val="28"/>
          </w:rPr>
          <w:t>подпунктом 8 пункта 3 статьи 7</w:t>
        </w:r>
      </w:hyperlink>
      <w:r w:rsidRPr="00CA4183">
        <w:rPr>
          <w:rFonts w:ascii="Arial" w:hAnsi="Arial" w:cs="Arial"/>
          <w:sz w:val="28"/>
          <w:szCs w:val="28"/>
        </w:rPr>
        <w:t xml:space="preserve">, </w:t>
      </w:r>
      <w:hyperlink r:id="rId6" w:history="1">
        <w:r w:rsidRPr="00CA4183">
          <w:rPr>
            <w:rFonts w:ascii="Arial" w:hAnsi="Arial" w:cs="Arial"/>
            <w:color w:val="0000FF"/>
            <w:sz w:val="28"/>
            <w:szCs w:val="28"/>
          </w:rPr>
          <w:t>пунктом 8 статьи 15</w:t>
        </w:r>
      </w:hyperlink>
      <w:r w:rsidRPr="00CA4183">
        <w:rPr>
          <w:rFonts w:ascii="Arial" w:hAnsi="Arial" w:cs="Arial"/>
          <w:sz w:val="28"/>
          <w:szCs w:val="28"/>
        </w:rP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CA4183">
        <w:rPr>
          <w:rFonts w:ascii="Arial" w:hAnsi="Arial" w:cs="Arial"/>
          <w:sz w:val="28"/>
          <w:szCs w:val="28"/>
        </w:rPr>
        <w:t xml:space="preserve"> </w:t>
      </w:r>
      <w:proofErr w:type="gramStart"/>
      <w:r w:rsidRPr="00CA4183">
        <w:rPr>
          <w:rFonts w:ascii="Arial" w:hAnsi="Arial" w:cs="Arial"/>
          <w:sz w:val="28"/>
          <w:szCs w:val="28"/>
        </w:rPr>
        <w:t xml:space="preserve">2021, N 27, ст. 5047) и </w:t>
      </w:r>
      <w:hyperlink r:id="rId7" w:history="1">
        <w:r w:rsidRPr="00CA4183">
          <w:rPr>
            <w:rFonts w:ascii="Arial" w:hAnsi="Arial" w:cs="Arial"/>
            <w:color w:val="0000FF"/>
            <w:sz w:val="28"/>
            <w:szCs w:val="28"/>
          </w:rPr>
          <w:t>подпунктом 5.2.54 пункта 5</w:t>
        </w:r>
      </w:hyperlink>
      <w:r w:rsidRPr="00CA4183">
        <w:rPr>
          <w:rFonts w:ascii="Arial" w:hAnsi="Arial" w:cs="Arial"/>
          <w:sz w:val="28"/>
          <w:szCs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1. Утвердить </w:t>
      </w:r>
      <w:hyperlink w:anchor="P33" w:history="1">
        <w:r w:rsidRPr="00CA4183">
          <w:rPr>
            <w:rFonts w:ascii="Arial" w:hAnsi="Arial" w:cs="Arial"/>
            <w:color w:val="0000FF"/>
            <w:sz w:val="28"/>
            <w:szCs w:val="28"/>
          </w:rPr>
          <w:t>Стандарт</w:t>
        </w:r>
      </w:hyperlink>
      <w:r w:rsidRPr="00CA4183">
        <w:rPr>
          <w:rFonts w:ascii="Arial" w:hAnsi="Arial" w:cs="Arial"/>
          <w:sz w:val="28"/>
          <w:szCs w:val="28"/>
        </w:rPr>
        <w:t xml:space="preserve">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согласно приложению.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w:t>
      </w:r>
      <w:proofErr w:type="gramStart"/>
      <w:r w:rsidRPr="00CA4183">
        <w:rPr>
          <w:rFonts w:ascii="Arial" w:hAnsi="Arial" w:cs="Arial"/>
          <w:sz w:val="28"/>
          <w:szCs w:val="28"/>
        </w:rPr>
        <w:t xml:space="preserve">Признать утратившим силу </w:t>
      </w:r>
      <w:hyperlink r:id="rId8" w:history="1">
        <w:r w:rsidRPr="00CA4183">
          <w:rPr>
            <w:rFonts w:ascii="Arial" w:hAnsi="Arial" w:cs="Arial"/>
            <w:color w:val="0000FF"/>
            <w:sz w:val="28"/>
            <w:szCs w:val="28"/>
          </w:rPr>
          <w:t>приказ</w:t>
        </w:r>
      </w:hyperlink>
      <w:r w:rsidRPr="00CA4183">
        <w:rPr>
          <w:rFonts w:ascii="Arial" w:hAnsi="Arial" w:cs="Arial"/>
          <w:sz w:val="28"/>
          <w:szCs w:val="28"/>
        </w:rPr>
        <w:t xml:space="preserve"> Министерства труда и социальной защиты Российской Федерации от 17 апреля 2014 г. N 262н "Об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(зарегистрирован Министерством юстиции Российской Федерации 18 июня 2004 г., регистрационный N 32780).</w:t>
      </w:r>
      <w:proofErr w:type="gramEnd"/>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Министр</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А.О.КОТЯКОВ</w:t>
      </w:r>
    </w:p>
    <w:p w:rsidR="006A2A68" w:rsidRPr="00CA4183" w:rsidRDefault="006A2A68" w:rsidP="00CA4183">
      <w:pPr>
        <w:pStyle w:val="ConsPlusNormal"/>
        <w:ind w:firstLine="709"/>
        <w:jc w:val="right"/>
        <w:outlineLvl w:val="0"/>
        <w:rPr>
          <w:rFonts w:ascii="Arial" w:hAnsi="Arial" w:cs="Arial"/>
          <w:sz w:val="28"/>
          <w:szCs w:val="28"/>
        </w:rPr>
      </w:pPr>
      <w:r w:rsidRPr="00CA4183">
        <w:rPr>
          <w:rFonts w:ascii="Arial" w:hAnsi="Arial" w:cs="Arial"/>
          <w:sz w:val="28"/>
          <w:szCs w:val="28"/>
        </w:rPr>
        <w:lastRenderedPageBreak/>
        <w:t>Приложение</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приказу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rPr>
          <w:rFonts w:ascii="Arial" w:hAnsi="Arial" w:cs="Arial"/>
          <w:sz w:val="28"/>
          <w:szCs w:val="28"/>
        </w:rPr>
      </w:pPr>
      <w:bookmarkStart w:id="0" w:name="P33"/>
      <w:bookmarkEnd w:id="0"/>
      <w:r w:rsidRPr="00CA4183">
        <w:rPr>
          <w:rFonts w:ascii="Arial" w:hAnsi="Arial" w:cs="Arial"/>
          <w:sz w:val="28"/>
          <w:szCs w:val="28"/>
        </w:rPr>
        <w:t>СТАНДАРТ</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ПРОЦЕССА ОСУЩЕСТВЛЕНИЯ ПОЛНОМОЧИЯ В СФЕРЕ ЗАНЯТОСТИ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НАСЕЛЕНИЯ ПО ОКАЗАНИЮ ГОСУДАРСТВЕННОЙ УСЛУГИ ПО ОРГАНИЗАЦИИ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ОБУЧЕНИЯ И ДОПОЛНИТЕЛЬНОГО</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ОБРАЗОВАНИЯ БЕЗРАБОТНЫХ</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ГРАЖДАН, ВКЛЮЧАЯ ОБУЧЕНИЕ В ДРУГОЙ МЕСТНОСТИ</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outlineLvl w:val="1"/>
        <w:rPr>
          <w:rFonts w:ascii="Arial" w:hAnsi="Arial" w:cs="Arial"/>
          <w:sz w:val="28"/>
          <w:szCs w:val="28"/>
        </w:rPr>
      </w:pPr>
      <w:r w:rsidRPr="00CA4183">
        <w:rPr>
          <w:rFonts w:ascii="Arial" w:hAnsi="Arial" w:cs="Arial"/>
          <w:sz w:val="28"/>
          <w:szCs w:val="28"/>
        </w:rPr>
        <w:t>I. Общие положения</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1. </w:t>
      </w:r>
      <w:proofErr w:type="gramStart"/>
      <w:r w:rsidRPr="00CA4183">
        <w:rPr>
          <w:rFonts w:ascii="Arial" w:hAnsi="Arial" w:cs="Arial"/>
          <w:sz w:val="28"/>
          <w:szCs w:val="28"/>
        </w:rPr>
        <w:t>Настоящий Стандарт устанавливает требования к процессу осуществления полномочия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(далее соответственно - полномочие, государственная услуга), составу, последовательности и срокам выполнения административных процедур (действий) при осуществлении полномочия, требования к обеспечению процессов деятельности по осуществлению полномочия, а также показатели исполнения Стандарта, порядок представлении сведений, необходимых</w:t>
      </w:r>
      <w:proofErr w:type="gramEnd"/>
      <w:r w:rsidRPr="00CA4183">
        <w:rPr>
          <w:rFonts w:ascii="Arial" w:hAnsi="Arial" w:cs="Arial"/>
          <w:sz w:val="28"/>
          <w:szCs w:val="28"/>
        </w:rPr>
        <w:t xml:space="preserve"> для расчета указанных показателей, методику расчета.</w:t>
      </w:r>
    </w:p>
    <w:p w:rsidR="006A2A68" w:rsidRPr="00CA4183" w:rsidRDefault="006A2A68" w:rsidP="00CA4183">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2A68" w:rsidRPr="00CA4183">
        <w:tc>
          <w:tcPr>
            <w:tcW w:w="60" w:type="dxa"/>
            <w:tcBorders>
              <w:top w:val="nil"/>
              <w:left w:val="nil"/>
              <w:bottom w:val="nil"/>
              <w:right w:val="nil"/>
            </w:tcBorders>
            <w:shd w:val="clear" w:color="auto" w:fill="CED3F1"/>
            <w:tcMar>
              <w:top w:w="0" w:type="dxa"/>
              <w:left w:w="0" w:type="dxa"/>
              <w:bottom w:w="0" w:type="dxa"/>
              <w:right w:w="0" w:type="dxa"/>
            </w:tcMar>
          </w:tcPr>
          <w:p w:rsidR="006A2A68" w:rsidRPr="00CA4183" w:rsidRDefault="006A2A68" w:rsidP="00CA4183">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A2A68" w:rsidRPr="00CA4183" w:rsidRDefault="006A2A68" w:rsidP="00CA4183">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A2A68" w:rsidRPr="00CA4183" w:rsidRDefault="006A2A68" w:rsidP="00CA4183">
            <w:pPr>
              <w:pStyle w:val="ConsPlusNormal"/>
              <w:ind w:firstLine="709"/>
              <w:jc w:val="both"/>
              <w:rPr>
                <w:rFonts w:ascii="Arial" w:hAnsi="Arial" w:cs="Arial"/>
                <w:sz w:val="28"/>
                <w:szCs w:val="28"/>
              </w:rPr>
            </w:pPr>
            <w:proofErr w:type="spellStart"/>
            <w:r w:rsidRPr="00CA4183">
              <w:rPr>
                <w:rFonts w:ascii="Arial" w:hAnsi="Arial" w:cs="Arial"/>
                <w:color w:val="392C69"/>
                <w:sz w:val="28"/>
                <w:szCs w:val="28"/>
              </w:rPr>
              <w:t>КонсультантПлюс</w:t>
            </w:r>
            <w:proofErr w:type="spellEnd"/>
            <w:r w:rsidRPr="00CA4183">
              <w:rPr>
                <w:rFonts w:ascii="Arial" w:hAnsi="Arial" w:cs="Arial"/>
                <w:color w:val="392C69"/>
                <w:sz w:val="28"/>
                <w:szCs w:val="28"/>
              </w:rPr>
              <w:t>: примечание.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color w:val="392C69"/>
                <w:sz w:val="28"/>
                <w:szCs w:val="28"/>
              </w:rPr>
              <w:t xml:space="preserve">В 2022 году данная услуга предоставляется также иным категориям граждан, перечисленным в </w:t>
            </w:r>
            <w:hyperlink r:id="rId9" w:history="1">
              <w:r w:rsidRPr="00CA4183">
                <w:rPr>
                  <w:rFonts w:ascii="Arial" w:hAnsi="Arial" w:cs="Arial"/>
                  <w:color w:val="0000FF"/>
                  <w:sz w:val="28"/>
                  <w:szCs w:val="28"/>
                </w:rPr>
                <w:t>Постановлении</w:t>
              </w:r>
            </w:hyperlink>
            <w:r w:rsidRPr="00CA4183">
              <w:rPr>
                <w:rFonts w:ascii="Arial" w:hAnsi="Arial" w:cs="Arial"/>
                <w:color w:val="392C69"/>
                <w:sz w:val="28"/>
                <w:szCs w:val="28"/>
              </w:rPr>
              <w:t xml:space="preserve"> Правительства РФ от 16.03.2022 N 376.</w:t>
            </w:r>
          </w:p>
        </w:tc>
        <w:tc>
          <w:tcPr>
            <w:tcW w:w="113" w:type="dxa"/>
            <w:tcBorders>
              <w:top w:val="nil"/>
              <w:left w:val="nil"/>
              <w:bottom w:val="nil"/>
              <w:right w:val="nil"/>
            </w:tcBorders>
            <w:shd w:val="clear" w:color="auto" w:fill="F4F3F8"/>
            <w:tcMar>
              <w:top w:w="0" w:type="dxa"/>
              <w:left w:w="0" w:type="dxa"/>
              <w:bottom w:w="0" w:type="dxa"/>
              <w:right w:w="0" w:type="dxa"/>
            </w:tcMar>
          </w:tcPr>
          <w:p w:rsidR="006A2A68" w:rsidRPr="00CA4183" w:rsidRDefault="006A2A68" w:rsidP="00CA4183">
            <w:pPr>
              <w:spacing w:after="0" w:line="240" w:lineRule="auto"/>
              <w:ind w:firstLine="709"/>
              <w:rPr>
                <w:rFonts w:ascii="Arial" w:hAnsi="Arial" w:cs="Arial"/>
                <w:sz w:val="28"/>
                <w:szCs w:val="28"/>
              </w:rPr>
            </w:pPr>
          </w:p>
        </w:tc>
      </w:tr>
    </w:tbl>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Государственная услуга предоставляется государственными учреждениями службы занятости населения (далее - центры занятости населения) гражданам, признанным в установленном порядке безработными (далее - граждане).</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outlineLvl w:val="1"/>
        <w:rPr>
          <w:rFonts w:ascii="Arial" w:hAnsi="Arial" w:cs="Arial"/>
          <w:sz w:val="28"/>
          <w:szCs w:val="28"/>
        </w:rPr>
      </w:pPr>
      <w:r w:rsidRPr="00CA4183">
        <w:rPr>
          <w:rFonts w:ascii="Arial" w:hAnsi="Arial" w:cs="Arial"/>
          <w:sz w:val="28"/>
          <w:szCs w:val="28"/>
        </w:rPr>
        <w:t>II. Порядок осуществления полномочия</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Информирование граждан об организации профессионального обучения и дополнительного профессионального образования безработных граждан, включая обучение в другой местности, осуществляется:</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на Единой цифровой платформе в сфере занятости и трудовых </w:t>
      </w:r>
      <w:r w:rsidRPr="00CA4183">
        <w:rPr>
          <w:rFonts w:ascii="Arial" w:hAnsi="Arial" w:cs="Arial"/>
          <w:sz w:val="28"/>
          <w:szCs w:val="28"/>
        </w:rPr>
        <w:lastRenderedPageBreak/>
        <w:t>отношений "Работа в России" &lt;1&gt; (далее - единая цифровая платформа), федеральной государственной информационной системе "Единый портал государственных и муниципальных услуг (функций)" (далее - единый портал) и региональных порталах государственных и муниципальных услуг (далее - региональный портал) в разделе, посвященном порядку предоставления государственной услуги, в виде текстовой и графической информации;</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&lt;1&gt; </w:t>
      </w:r>
      <w:hyperlink r:id="rId10" w:history="1">
        <w:r w:rsidRPr="00CA4183">
          <w:rPr>
            <w:rFonts w:ascii="Arial" w:hAnsi="Arial" w:cs="Arial"/>
            <w:color w:val="0000FF"/>
            <w:sz w:val="28"/>
            <w:szCs w:val="28"/>
          </w:rPr>
          <w:t>Статья 16.2</w:t>
        </w:r>
      </w:hyperlink>
      <w:r w:rsidRPr="00CA4183">
        <w:rPr>
          <w:rFonts w:ascii="Arial" w:hAnsi="Arial" w:cs="Arial"/>
          <w:sz w:val="28"/>
          <w:szCs w:val="28"/>
        </w:rPr>
        <w:t xml:space="preserve"> Закона Российской Федерации от 19 апреля 1991 г. N 1032-I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2021, N 27, ст. 5047) (далее - Закон).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непосредственно в помещениях центра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 осуществляющих полномочия в области содействия занятости населения, по телефону "горячей линии" центров занятости населения, средств массовой информации и иных каналов.</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5. Перечень документов и сведений, необходимых для предоставления государственной услуги гражданину:</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заявление гражданина о предоставлении государственной услуги (далее - заявление) (рекомендуемый образец приведен в </w:t>
      </w:r>
      <w:hyperlink w:anchor="P238" w:history="1">
        <w:r w:rsidRPr="00CA4183">
          <w:rPr>
            <w:rFonts w:ascii="Arial" w:hAnsi="Arial" w:cs="Arial"/>
            <w:color w:val="0000FF"/>
            <w:sz w:val="28"/>
            <w:szCs w:val="28"/>
          </w:rPr>
          <w:t>приложении N 1</w:t>
        </w:r>
      </w:hyperlink>
      <w:r w:rsidRPr="00CA4183">
        <w:rPr>
          <w:rFonts w:ascii="Arial" w:hAnsi="Arial" w:cs="Arial"/>
          <w:sz w:val="28"/>
          <w:szCs w:val="28"/>
        </w:rPr>
        <w:t xml:space="preserve"> к настоящему Стандарту);</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 гражданине, внесенные на единую цифровую платформу, представленные гражданином или полученные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государственной регистрации указанного гражданина в целях поиска подходящей работы.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6. Заявление подается гражданином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Заявление подается гражданином по собственной инициативе или в случае согласия с предложением центра занятости населения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7. </w:t>
      </w:r>
      <w:proofErr w:type="gramStart"/>
      <w:r w:rsidRPr="00CA4183">
        <w:rPr>
          <w:rFonts w:ascii="Arial" w:hAnsi="Arial" w:cs="Arial"/>
          <w:sz w:val="28"/>
          <w:szCs w:val="28"/>
        </w:rPr>
        <w:t xml:space="preserve">Заявление о предоставлении государственной услуги в электронной форме подписывается гражданином простой электронной подписью, ключ которой получен в соответствии с </w:t>
      </w:r>
      <w:hyperlink r:id="rId11" w:history="1">
        <w:r w:rsidRPr="00CA4183">
          <w:rPr>
            <w:rFonts w:ascii="Arial" w:hAnsi="Arial" w:cs="Arial"/>
            <w:color w:val="0000FF"/>
            <w:sz w:val="28"/>
            <w:szCs w:val="28"/>
          </w:rPr>
          <w:t>Правилами</w:t>
        </w:r>
      </w:hyperlink>
      <w:r w:rsidRPr="00CA4183">
        <w:rPr>
          <w:rFonts w:ascii="Arial" w:hAnsi="Arial" w:cs="Arial"/>
          <w:sz w:val="28"/>
          <w:szCs w:val="28"/>
        </w:rPr>
        <w:t xml:space="preserve"> использования простой электронной подписи при оказании </w:t>
      </w:r>
      <w:r w:rsidRPr="00CA4183">
        <w:rPr>
          <w:rFonts w:ascii="Arial" w:hAnsi="Arial" w:cs="Arial"/>
          <w:sz w:val="28"/>
          <w:szCs w:val="28"/>
        </w:rPr>
        <w:lastRenderedPageBreak/>
        <w:t>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w:t>
      </w:r>
      <w:proofErr w:type="gramEnd"/>
      <w:r w:rsidRPr="00CA4183">
        <w:rPr>
          <w:rFonts w:ascii="Arial" w:hAnsi="Arial" w:cs="Arial"/>
          <w:sz w:val="28"/>
          <w:szCs w:val="28"/>
        </w:rPr>
        <w:t>, ст. 377; Официальный интернет-портал правовой информации (</w:t>
      </w:r>
      <w:proofErr w:type="spellStart"/>
      <w:r w:rsidRPr="00CA4183">
        <w:rPr>
          <w:rFonts w:ascii="Arial" w:hAnsi="Arial" w:cs="Arial"/>
          <w:sz w:val="28"/>
          <w:szCs w:val="28"/>
        </w:rPr>
        <w:t>www.pravo.gov.ru</w:t>
      </w:r>
      <w:proofErr w:type="spellEnd"/>
      <w:r w:rsidRPr="00CA4183">
        <w:rPr>
          <w:rFonts w:ascii="Arial" w:hAnsi="Arial" w:cs="Arial"/>
          <w:sz w:val="28"/>
          <w:szCs w:val="28"/>
        </w:rPr>
        <w:t>), 2022, 25 января, N 0001202201250015),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8.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9.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 &lt;2&gt;.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&lt;2&gt; </w:t>
      </w:r>
      <w:hyperlink r:id="rId12" w:history="1">
        <w:r w:rsidRPr="00CA4183">
          <w:rPr>
            <w:rFonts w:ascii="Arial" w:hAnsi="Arial" w:cs="Arial"/>
            <w:color w:val="0000FF"/>
            <w:sz w:val="28"/>
            <w:szCs w:val="28"/>
          </w:rPr>
          <w:t>Абзац второй пункта 3.1 статьи 15</w:t>
        </w:r>
      </w:hyperlink>
      <w:r w:rsidRPr="00CA4183">
        <w:rPr>
          <w:rFonts w:ascii="Arial" w:hAnsi="Arial" w:cs="Arial"/>
          <w:sz w:val="28"/>
          <w:szCs w:val="28"/>
        </w:rPr>
        <w:t xml:space="preserve"> Закона.</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10. В центрах занятости населения гражданам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&lt;3&gt;.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&lt;3&gt; </w:t>
      </w:r>
      <w:hyperlink r:id="rId13" w:history="1">
        <w:r w:rsidRPr="00CA4183">
          <w:rPr>
            <w:rFonts w:ascii="Arial" w:hAnsi="Arial" w:cs="Arial"/>
            <w:color w:val="0000FF"/>
            <w:sz w:val="28"/>
            <w:szCs w:val="28"/>
          </w:rPr>
          <w:t>Абзац третий пункта 3.1 статьи 15</w:t>
        </w:r>
      </w:hyperlink>
      <w:r w:rsidRPr="00CA4183">
        <w:rPr>
          <w:rFonts w:ascii="Arial" w:hAnsi="Arial" w:cs="Arial"/>
          <w:sz w:val="28"/>
          <w:szCs w:val="28"/>
        </w:rPr>
        <w:t xml:space="preserve"> Закона.</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При личном посещении центра занятости населения гражданин предъявляет паспорт или документ, его заменяющий.</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В случае личного посещения гражданином центра занятости населения административные процедуры, предусмотренные </w:t>
      </w:r>
      <w:hyperlink w:anchor="P104" w:history="1">
        <w:r w:rsidRPr="00CA4183">
          <w:rPr>
            <w:rFonts w:ascii="Arial" w:hAnsi="Arial" w:cs="Arial"/>
            <w:color w:val="0000FF"/>
            <w:sz w:val="28"/>
            <w:szCs w:val="28"/>
          </w:rPr>
          <w:t>подпунктами "б"</w:t>
        </w:r>
      </w:hyperlink>
      <w:r w:rsidRPr="00CA4183">
        <w:rPr>
          <w:rFonts w:ascii="Arial" w:hAnsi="Arial" w:cs="Arial"/>
          <w:sz w:val="28"/>
          <w:szCs w:val="28"/>
        </w:rPr>
        <w:t xml:space="preserve"> - </w:t>
      </w:r>
      <w:hyperlink w:anchor="P111" w:history="1">
        <w:r w:rsidRPr="00CA4183">
          <w:rPr>
            <w:rFonts w:ascii="Arial" w:hAnsi="Arial" w:cs="Arial"/>
            <w:color w:val="0000FF"/>
            <w:sz w:val="28"/>
            <w:szCs w:val="28"/>
          </w:rPr>
          <w:t>"и" пункта 16</w:t>
        </w:r>
      </w:hyperlink>
      <w:r w:rsidRPr="00CA4183">
        <w:rPr>
          <w:rFonts w:ascii="Arial" w:hAnsi="Arial" w:cs="Arial"/>
          <w:sz w:val="28"/>
          <w:szCs w:val="28"/>
        </w:rPr>
        <w:t xml:space="preserve"> настоящего Стандарта, осуществляются по его желанию в день обращения за исключением случая, когда гражданин выбрал профессию (специальность), требующую обязательного медицинского освидетельствования. В случае, когда гражданин выбрал профессию (специальность), требующую обязательного медицинского освидетельствования, осуществляются административные процедуры, предусмотренные </w:t>
      </w:r>
      <w:hyperlink w:anchor="P104" w:history="1">
        <w:r w:rsidRPr="00CA4183">
          <w:rPr>
            <w:rFonts w:ascii="Arial" w:hAnsi="Arial" w:cs="Arial"/>
            <w:color w:val="0000FF"/>
            <w:sz w:val="28"/>
            <w:szCs w:val="28"/>
          </w:rPr>
          <w:t>подпунктами "б"</w:t>
        </w:r>
      </w:hyperlink>
      <w:r w:rsidRPr="00CA4183">
        <w:rPr>
          <w:rFonts w:ascii="Arial" w:hAnsi="Arial" w:cs="Arial"/>
          <w:sz w:val="28"/>
          <w:szCs w:val="28"/>
        </w:rPr>
        <w:t xml:space="preserve"> - </w:t>
      </w:r>
      <w:hyperlink w:anchor="P109" w:history="1">
        <w:r w:rsidRPr="00CA4183">
          <w:rPr>
            <w:rFonts w:ascii="Arial" w:hAnsi="Arial" w:cs="Arial"/>
            <w:color w:val="0000FF"/>
            <w:sz w:val="28"/>
            <w:szCs w:val="28"/>
          </w:rPr>
          <w:t>"ж" пункта 16</w:t>
        </w:r>
      </w:hyperlink>
      <w:r w:rsidRPr="00CA4183">
        <w:rPr>
          <w:rFonts w:ascii="Arial" w:hAnsi="Arial" w:cs="Arial"/>
          <w:sz w:val="28"/>
          <w:szCs w:val="28"/>
        </w:rPr>
        <w:t xml:space="preserve"> настоящего Стандарта.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11. Заявление считается принятым центром занятости населения в день его направления гражданином.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В случае если заявление направлено гражданином в выходной </w:t>
      </w:r>
      <w:r w:rsidRPr="00CA4183">
        <w:rPr>
          <w:rFonts w:ascii="Arial" w:hAnsi="Arial" w:cs="Arial"/>
          <w:sz w:val="28"/>
          <w:szCs w:val="28"/>
        </w:rPr>
        <w:lastRenderedPageBreak/>
        <w:t>или нерабочий праздничный день, днем направления заявления считается следующий за ним рабочий день.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Уведомление о принятии заявления направляется гражданину в день его принятия.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12. Уведомления, направляемые центрами занятости населения гражданину в соответствии с настоящим Стандартом, формируются автоматически с использованием единой цифровой платформы.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13. Предоставление государственной услуги прекращается в случаях:</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снятия с регистрационного учета гражданина, признанного в установленном порядке безработным в соответствии с </w:t>
      </w:r>
      <w:hyperlink r:id="rId14" w:history="1">
        <w:r w:rsidRPr="00CA4183">
          <w:rPr>
            <w:rFonts w:ascii="Arial" w:hAnsi="Arial" w:cs="Arial"/>
            <w:color w:val="0000FF"/>
            <w:sz w:val="28"/>
            <w:szCs w:val="28"/>
          </w:rPr>
          <w:t>Правилами</w:t>
        </w:r>
      </w:hyperlink>
      <w:r w:rsidRPr="00CA4183">
        <w:rPr>
          <w:rFonts w:ascii="Arial" w:hAnsi="Arial" w:cs="Arial"/>
          <w:sz w:val="28"/>
          <w:szCs w:val="28"/>
        </w:rPr>
        <w:t xml:space="preserve"> регистрации безработных граждан, утвержденными постановлением Правительства Российской Федерации от 2 ноября 2021 г. N 1909 (Собрание законодательства Российской Федерации, 2021, N 46, ст. 7707), до момента заключения с гражданином договора на профессиональное обучение и дополнительное профессиональное образование;</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отзыва заявления гражданином;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неявки гражданина в центр занятости населения для проведения предварительной беседы в назначенные центром занятости населения даты, установленные в порядке, предусмотренном </w:t>
      </w:r>
      <w:hyperlink w:anchor="P133" w:history="1">
        <w:r w:rsidRPr="00CA4183">
          <w:rPr>
            <w:rFonts w:ascii="Arial" w:hAnsi="Arial" w:cs="Arial"/>
            <w:color w:val="0000FF"/>
            <w:sz w:val="28"/>
            <w:szCs w:val="28"/>
          </w:rPr>
          <w:t>пунктом 22</w:t>
        </w:r>
      </w:hyperlink>
      <w:r w:rsidRPr="00CA4183">
        <w:rPr>
          <w:rFonts w:ascii="Arial" w:hAnsi="Arial" w:cs="Arial"/>
          <w:sz w:val="28"/>
          <w:szCs w:val="28"/>
        </w:rPr>
        <w:t xml:space="preserve"> настоящего Стандарта;</w:t>
      </w:r>
    </w:p>
    <w:p w:rsidR="006A2A68" w:rsidRPr="00CA4183" w:rsidRDefault="006A2A68" w:rsidP="00CA4183">
      <w:pPr>
        <w:pStyle w:val="ConsPlusNormal"/>
        <w:ind w:firstLine="709"/>
        <w:jc w:val="both"/>
        <w:rPr>
          <w:rFonts w:ascii="Arial" w:hAnsi="Arial" w:cs="Arial"/>
          <w:sz w:val="28"/>
          <w:szCs w:val="28"/>
        </w:rPr>
      </w:pPr>
      <w:proofErr w:type="spellStart"/>
      <w:r w:rsidRPr="00CA4183">
        <w:rPr>
          <w:rFonts w:ascii="Arial" w:hAnsi="Arial" w:cs="Arial"/>
          <w:sz w:val="28"/>
          <w:szCs w:val="28"/>
        </w:rPr>
        <w:t>ненаправления</w:t>
      </w:r>
      <w:proofErr w:type="spellEnd"/>
      <w:r w:rsidRPr="00CA4183">
        <w:rPr>
          <w:rFonts w:ascii="Arial" w:hAnsi="Arial" w:cs="Arial"/>
          <w:sz w:val="28"/>
          <w:szCs w:val="28"/>
        </w:rPr>
        <w:t xml:space="preserve"> гражданином в центр занятости населения с использованием единой цифровой платформы в срок, установленный </w:t>
      </w:r>
      <w:hyperlink w:anchor="P159" w:history="1">
        <w:r w:rsidRPr="00CA4183">
          <w:rPr>
            <w:rFonts w:ascii="Arial" w:hAnsi="Arial" w:cs="Arial"/>
            <w:color w:val="0000FF"/>
            <w:sz w:val="28"/>
            <w:szCs w:val="28"/>
          </w:rPr>
          <w:t>абзацем четвертым подпункта "б" пункта 27</w:t>
        </w:r>
      </w:hyperlink>
      <w:r w:rsidRPr="00CA4183">
        <w:rPr>
          <w:rFonts w:ascii="Arial" w:hAnsi="Arial" w:cs="Arial"/>
          <w:sz w:val="28"/>
          <w:szCs w:val="28"/>
        </w:rPr>
        <w:t xml:space="preserve"> настоящего Стандарта,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отказа гражданина от подписания договора о направлении на профессиональное обучение или дополнительное профессиональное образование;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непредставления гражданином лично в центр занятости населения в срок, установленный </w:t>
      </w:r>
      <w:hyperlink w:anchor="P168" w:history="1">
        <w:r w:rsidRPr="00CA4183">
          <w:rPr>
            <w:rFonts w:ascii="Arial" w:hAnsi="Arial" w:cs="Arial"/>
            <w:color w:val="0000FF"/>
            <w:sz w:val="28"/>
            <w:szCs w:val="28"/>
          </w:rPr>
          <w:t>абзацем вторым пункта 33</w:t>
        </w:r>
      </w:hyperlink>
      <w:r w:rsidRPr="00CA4183">
        <w:rPr>
          <w:rFonts w:ascii="Arial" w:hAnsi="Arial" w:cs="Arial"/>
          <w:sz w:val="28"/>
          <w:szCs w:val="28"/>
        </w:rPr>
        <w:t xml:space="preserve"> настоящего Стандарта, заключения о прохождении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proofErr w:type="spellStart"/>
      <w:proofErr w:type="gramStart"/>
      <w:r w:rsidRPr="00CA4183">
        <w:rPr>
          <w:rFonts w:ascii="Arial" w:hAnsi="Arial" w:cs="Arial"/>
          <w:sz w:val="28"/>
          <w:szCs w:val="28"/>
        </w:rPr>
        <w:t>ненаправления</w:t>
      </w:r>
      <w:proofErr w:type="spellEnd"/>
      <w:r w:rsidRPr="00CA4183">
        <w:rPr>
          <w:rFonts w:ascii="Arial" w:hAnsi="Arial" w:cs="Arial"/>
          <w:sz w:val="28"/>
          <w:szCs w:val="28"/>
        </w:rPr>
        <w:t xml:space="preserve"> гражданином в центр занятости населения с использованием единой цифровой платформы в срок, установленный </w:t>
      </w:r>
      <w:hyperlink w:anchor="P182" w:history="1">
        <w:r w:rsidRPr="00CA4183">
          <w:rPr>
            <w:rFonts w:ascii="Arial" w:hAnsi="Arial" w:cs="Arial"/>
            <w:color w:val="0000FF"/>
            <w:sz w:val="28"/>
            <w:szCs w:val="28"/>
          </w:rPr>
          <w:t>абзацем вторым подпункта "б" пункта 39</w:t>
        </w:r>
      </w:hyperlink>
      <w:r w:rsidRPr="00CA4183">
        <w:rPr>
          <w:rFonts w:ascii="Arial" w:hAnsi="Arial" w:cs="Arial"/>
          <w:sz w:val="28"/>
          <w:szCs w:val="28"/>
        </w:rPr>
        <w:t xml:space="preserve"> настоящего Стандарта, выбранного варианта организации, осуществляющей образовательную деятельность, в соответствии с выбранной </w:t>
      </w:r>
      <w:r w:rsidRPr="00CA4183">
        <w:rPr>
          <w:rFonts w:ascii="Arial" w:hAnsi="Arial" w:cs="Arial"/>
          <w:sz w:val="28"/>
          <w:szCs w:val="28"/>
        </w:rPr>
        <w:lastRenderedPageBreak/>
        <w:t>гражданином профессией (специальностью) и выбранного варианта образовательной программы;</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отсутствия взаимодействия гражданина с центром занятости населения более одного месяца с даты, указанной в уведомлении центра занятости населения, начиная с которой гражданин обязан осуществить взаимодействие с центром занятости населения указанным в уведомлении способом.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14. Предоставление государственной услуги приостанавливается в случаях:</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направления гражданина на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направления гражданина на медицинское освидетельствование при выборе гражданином профессии (специальности), требующей обязательного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15. Результатом предоставления государственной услуги являются:</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а) выдача гражданину направления на обучение по форме согласно </w:t>
      </w:r>
      <w:hyperlink r:id="rId15" w:history="1">
        <w:r w:rsidRPr="00CA4183">
          <w:rPr>
            <w:rFonts w:ascii="Arial" w:hAnsi="Arial" w:cs="Arial"/>
            <w:color w:val="0000FF"/>
            <w:sz w:val="28"/>
            <w:szCs w:val="28"/>
          </w:rPr>
          <w:t>приложению N 16</w:t>
        </w:r>
      </w:hyperlink>
      <w:r w:rsidRPr="00CA4183">
        <w:rPr>
          <w:rFonts w:ascii="Arial" w:hAnsi="Arial" w:cs="Arial"/>
          <w:sz w:val="28"/>
          <w:szCs w:val="28"/>
        </w:rPr>
        <w:t xml:space="preserve"> к приказу Министерства труда и социальной защиты Российской Федерации от 20 октября 2021 г. N 738н "Об утверждении форм документов, связанных с предоставлением государственных услуг в области содействия занятости населения" (зарегистрирован Министерством юстиции Российской Федерации 29 декабря 2021 г., регистрационный N 66669);</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б) направление гражданину заключения о предоставлении государственной услуги (рекомендуемый образец приведен в </w:t>
      </w:r>
      <w:hyperlink w:anchor="P291" w:history="1">
        <w:r w:rsidRPr="00CA4183">
          <w:rPr>
            <w:rFonts w:ascii="Arial" w:hAnsi="Arial" w:cs="Arial"/>
            <w:color w:val="0000FF"/>
            <w:sz w:val="28"/>
            <w:szCs w:val="28"/>
          </w:rPr>
          <w:t>приложении N 2</w:t>
        </w:r>
      </w:hyperlink>
      <w:r w:rsidRPr="00CA4183">
        <w:rPr>
          <w:rFonts w:ascii="Arial" w:hAnsi="Arial" w:cs="Arial"/>
          <w:sz w:val="28"/>
          <w:szCs w:val="28"/>
        </w:rPr>
        <w:t xml:space="preserve"> к настоящему Стандарту), включающего:</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рекомендуемый перечень образовательных программ для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курса; даты начала и окончания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об оказании финансовой поддержки при направлении гражданина для прохождения профессионального обучения или получения дополнительного профессионального образования в другую местность.</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outlineLvl w:val="1"/>
        <w:rPr>
          <w:rFonts w:ascii="Arial" w:hAnsi="Arial" w:cs="Arial"/>
          <w:sz w:val="28"/>
          <w:szCs w:val="28"/>
        </w:rPr>
      </w:pPr>
      <w:r w:rsidRPr="00CA4183">
        <w:rPr>
          <w:rFonts w:ascii="Arial" w:hAnsi="Arial" w:cs="Arial"/>
          <w:sz w:val="28"/>
          <w:szCs w:val="28"/>
        </w:rPr>
        <w:t>III. Состав, последовательность и сроки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выполнения административных процедур (действий)</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при осуществлении полномочия</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16. Государственная услуга включает следующие административные процедуры (действия):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организация заключения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bookmarkStart w:id="1" w:name="P104"/>
      <w:bookmarkEnd w:id="1"/>
      <w:r w:rsidRPr="00CA4183">
        <w:rPr>
          <w:rFonts w:ascii="Arial" w:hAnsi="Arial" w:cs="Arial"/>
          <w:sz w:val="28"/>
          <w:szCs w:val="28"/>
        </w:rPr>
        <w:t>б) формирование и направление гражданину предложения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в) прием заявления гражданина;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г) проведение предварительной беседы с гражданином;</w:t>
      </w:r>
    </w:p>
    <w:p w:rsidR="006A2A68" w:rsidRPr="00CA4183" w:rsidRDefault="006A2A68" w:rsidP="00CA4183">
      <w:pPr>
        <w:pStyle w:val="ConsPlusNormal"/>
        <w:ind w:firstLine="709"/>
        <w:jc w:val="both"/>
        <w:rPr>
          <w:rFonts w:ascii="Arial" w:hAnsi="Arial" w:cs="Arial"/>
          <w:sz w:val="28"/>
          <w:szCs w:val="28"/>
        </w:rPr>
      </w:pPr>
      <w:proofErr w:type="spellStart"/>
      <w:r w:rsidRPr="00CA4183">
        <w:rPr>
          <w:rFonts w:ascii="Arial" w:hAnsi="Arial" w:cs="Arial"/>
          <w:sz w:val="28"/>
          <w:szCs w:val="28"/>
        </w:rPr>
        <w:t>д</w:t>
      </w:r>
      <w:proofErr w:type="spellEnd"/>
      <w:r w:rsidRPr="00CA4183">
        <w:rPr>
          <w:rFonts w:ascii="Arial" w:hAnsi="Arial" w:cs="Arial"/>
          <w:sz w:val="28"/>
          <w:szCs w:val="28"/>
        </w:rPr>
        <w:t>) формирование и направление гражданину предложения о предоставлении государственной услуги по профессиональной ориентации;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е) подбор и согласование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bookmarkStart w:id="2" w:name="P109"/>
      <w:bookmarkEnd w:id="2"/>
      <w:r w:rsidRPr="00CA4183">
        <w:rPr>
          <w:rFonts w:ascii="Arial" w:hAnsi="Arial" w:cs="Arial"/>
          <w:sz w:val="28"/>
          <w:szCs w:val="28"/>
        </w:rPr>
        <w:t>ж) направление гражданину уведомления о проведении медицинского освидетельствования и выдача гражданину направления на медицинское освидетельствование;</w:t>
      </w:r>
    </w:p>
    <w:p w:rsidR="006A2A68" w:rsidRPr="00CA4183" w:rsidRDefault="006A2A68" w:rsidP="00CA4183">
      <w:pPr>
        <w:pStyle w:val="ConsPlusNormal"/>
        <w:ind w:firstLine="709"/>
        <w:jc w:val="both"/>
        <w:rPr>
          <w:rFonts w:ascii="Arial" w:hAnsi="Arial" w:cs="Arial"/>
          <w:sz w:val="28"/>
          <w:szCs w:val="28"/>
        </w:rPr>
      </w:pPr>
      <w:proofErr w:type="spellStart"/>
      <w:r w:rsidRPr="00CA4183">
        <w:rPr>
          <w:rFonts w:ascii="Arial" w:hAnsi="Arial" w:cs="Arial"/>
          <w:sz w:val="28"/>
          <w:szCs w:val="28"/>
        </w:rPr>
        <w:t>з</w:t>
      </w:r>
      <w:proofErr w:type="spellEnd"/>
      <w:r w:rsidRPr="00CA4183">
        <w:rPr>
          <w:rFonts w:ascii="Arial" w:hAnsi="Arial" w:cs="Arial"/>
          <w:sz w:val="28"/>
          <w:szCs w:val="28"/>
        </w:rPr>
        <w:t>) подбор и согласование с гражданином иной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случае представления медицинского заключения о наличии противопоказаний к осуществлению трудовой деятельности по выбранной ранее профессии (специальности);</w:t>
      </w:r>
    </w:p>
    <w:p w:rsidR="006A2A68" w:rsidRPr="00CA4183" w:rsidRDefault="006A2A68" w:rsidP="00CA4183">
      <w:pPr>
        <w:pStyle w:val="ConsPlusNormal"/>
        <w:ind w:firstLine="709"/>
        <w:jc w:val="both"/>
        <w:rPr>
          <w:rFonts w:ascii="Arial" w:hAnsi="Arial" w:cs="Arial"/>
          <w:sz w:val="28"/>
          <w:szCs w:val="28"/>
        </w:rPr>
      </w:pPr>
      <w:bookmarkStart w:id="3" w:name="P111"/>
      <w:bookmarkEnd w:id="3"/>
      <w:r w:rsidRPr="00CA4183">
        <w:rPr>
          <w:rFonts w:ascii="Arial" w:hAnsi="Arial" w:cs="Arial"/>
          <w:sz w:val="28"/>
          <w:szCs w:val="28"/>
        </w:rPr>
        <w:t>и) подбор и согласование с гражданином организации, осуществляющей образовательную деятельность, в соответствии с выбранной гражданином профессией (специальностью) и образовательной программой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к) оформление и выдача гражданину договора о направлении на профессиональное обучение или дополнительное профессиональное образование и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л) внесение сведений об обучении гражданина на единую цифровую платформу;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м) оказание финансовой поддержки гражданину при направлении его для прохождения профессионального обучения или получения дополнительного профессионального образования в другую местность;</w:t>
      </w:r>
    </w:p>
    <w:p w:rsidR="006A2A68" w:rsidRPr="00CA4183" w:rsidRDefault="006A2A68" w:rsidP="00CA4183">
      <w:pPr>
        <w:pStyle w:val="ConsPlusNormal"/>
        <w:ind w:firstLine="709"/>
        <w:jc w:val="both"/>
        <w:rPr>
          <w:rFonts w:ascii="Arial" w:hAnsi="Arial" w:cs="Arial"/>
          <w:sz w:val="28"/>
          <w:szCs w:val="28"/>
        </w:rPr>
      </w:pPr>
      <w:proofErr w:type="spellStart"/>
      <w:r w:rsidRPr="00CA4183">
        <w:rPr>
          <w:rFonts w:ascii="Arial" w:hAnsi="Arial" w:cs="Arial"/>
          <w:sz w:val="28"/>
          <w:szCs w:val="28"/>
        </w:rPr>
        <w:t>н</w:t>
      </w:r>
      <w:proofErr w:type="spellEnd"/>
      <w:r w:rsidRPr="00CA4183">
        <w:rPr>
          <w:rFonts w:ascii="Arial" w:hAnsi="Arial" w:cs="Arial"/>
          <w:sz w:val="28"/>
          <w:szCs w:val="28"/>
        </w:rPr>
        <w:t>) формирование и направление гражданину заключения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17. Центр занятости населения осуществляет заключение договоров о профессиональном обучении или дополнительном профессиональном образовании с организациями, осуществляющими образовательную деятельность в соответствии с действующим законодательством.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18. Центр занятости населения вносит сведения о заключенных договорах с организациями, осуществляющими образовательную деятельность, на единую цифровую платформу.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 единой цифровой платформе формируется и ведется реестр организаций, осуществляющих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19. Центр занятости населения: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проводит анализ сведений о гражданине, внесенных на единую цифровую платформу на основании документов и (или) сведений, представленных им или полученных центром занятости населения на основании межведомственного запроса, в том числе с использованием единой системы межведомственного электронного взаимодействия, при регистрации указанного гражданина в целях поиска подходящей работы;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формирует и направляет гражданину с использованием единой цифровой платформы предложение о предоставлении государственной услуги в день его формирования.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Предложение о предоставлении государственной услуги также может быть сформировано на единой цифровой платформе автоматически;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в) информирует гражданина: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 необходимости направить в центр занятости населения с использованием единой цифровой платформы результат рассмотрения предложения о предоставлении государственной услуги.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 сроке направления результата рассмотрения предложения о предоставлении государственной услуги в центр занятости населения с использованием единой цифровой платформы.</w:t>
      </w:r>
    </w:p>
    <w:p w:rsidR="006A2A68" w:rsidRPr="00CA4183" w:rsidRDefault="006A2A68" w:rsidP="00CA4183">
      <w:pPr>
        <w:pStyle w:val="ConsPlusNormal"/>
        <w:ind w:firstLine="709"/>
        <w:jc w:val="both"/>
        <w:rPr>
          <w:rFonts w:ascii="Arial" w:hAnsi="Arial" w:cs="Arial"/>
          <w:sz w:val="28"/>
          <w:szCs w:val="28"/>
        </w:rPr>
      </w:pPr>
      <w:bookmarkStart w:id="4" w:name="P126"/>
      <w:bookmarkEnd w:id="4"/>
      <w:r w:rsidRPr="00CA4183">
        <w:rPr>
          <w:rFonts w:ascii="Arial" w:hAnsi="Arial" w:cs="Arial"/>
          <w:sz w:val="28"/>
          <w:szCs w:val="28"/>
        </w:rPr>
        <w:t>Срок рассмотрения предложения о предоставлении государственной услуги гражданином, получившим его в рамках оказания иной государственной услуги в области содействия занятости населения, составляет 3 календарных дня с момента направления гражданину предложения. В иных случаях срок рассмотрения предложения о предоставлении государственной услуги не устанавливается.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Указанная информация содержится в предложении о предоставлении государственной услуги, направляемом центром занятости населения гражданину.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20. Отказ гражданина от предложения о предоставлении государственной услуги (в том числе </w:t>
      </w:r>
      <w:proofErr w:type="spellStart"/>
      <w:r w:rsidRPr="00CA4183">
        <w:rPr>
          <w:rFonts w:ascii="Arial" w:hAnsi="Arial" w:cs="Arial"/>
          <w:sz w:val="28"/>
          <w:szCs w:val="28"/>
        </w:rPr>
        <w:t>ненаправление</w:t>
      </w:r>
      <w:proofErr w:type="spellEnd"/>
      <w:r w:rsidRPr="00CA4183">
        <w:rPr>
          <w:rFonts w:ascii="Arial" w:hAnsi="Arial" w:cs="Arial"/>
          <w:sz w:val="28"/>
          <w:szCs w:val="28"/>
        </w:rPr>
        <w:t xml:space="preserve"> гражданином в </w:t>
      </w:r>
      <w:r w:rsidRPr="00CA4183">
        <w:rPr>
          <w:rFonts w:ascii="Arial" w:hAnsi="Arial" w:cs="Arial"/>
          <w:sz w:val="28"/>
          <w:szCs w:val="28"/>
        </w:rPr>
        <w:lastRenderedPageBreak/>
        <w:t xml:space="preserve">центр занятости населения с использованием единой цифровой платформы результатов рассмотрения указанного предложения в срок, установленный в </w:t>
      </w:r>
      <w:hyperlink w:anchor="P126" w:history="1">
        <w:r w:rsidRPr="00CA4183">
          <w:rPr>
            <w:rFonts w:ascii="Arial" w:hAnsi="Arial" w:cs="Arial"/>
            <w:color w:val="0000FF"/>
            <w:sz w:val="28"/>
            <w:szCs w:val="28"/>
          </w:rPr>
          <w:t>абзаце четвертом подпункта "в" пункта 19</w:t>
        </w:r>
      </w:hyperlink>
      <w:r w:rsidRPr="00CA4183">
        <w:rPr>
          <w:rFonts w:ascii="Arial" w:hAnsi="Arial" w:cs="Arial"/>
          <w:sz w:val="28"/>
          <w:szCs w:val="28"/>
        </w:rPr>
        <w:t xml:space="preserve"> настоящего Стандарта) фиксируется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21. Центр занятости населения в срок не позднее следующего рабочего дня со дня принятия заявления: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связывается с гражданином по указанному в заявлении номеру телефона для проведения предварительной беседы в дистанционной форме;</w:t>
      </w:r>
    </w:p>
    <w:p w:rsidR="006A2A68" w:rsidRPr="00CA4183" w:rsidRDefault="006A2A68" w:rsidP="00CA4183">
      <w:pPr>
        <w:pStyle w:val="ConsPlusNormal"/>
        <w:ind w:firstLine="709"/>
        <w:jc w:val="both"/>
        <w:rPr>
          <w:rFonts w:ascii="Arial" w:hAnsi="Arial" w:cs="Arial"/>
          <w:sz w:val="28"/>
          <w:szCs w:val="28"/>
        </w:rPr>
      </w:pPr>
      <w:bookmarkStart w:id="5" w:name="P131"/>
      <w:bookmarkEnd w:id="5"/>
      <w:r w:rsidRPr="00CA4183">
        <w:rPr>
          <w:rFonts w:ascii="Arial" w:hAnsi="Arial" w:cs="Arial"/>
          <w:sz w:val="28"/>
          <w:szCs w:val="28"/>
        </w:rPr>
        <w:t>б) уточняет у гражданина и вносит на единую цифровую платформу пожелания о перечне профессий (специальностей) для прохождения профессионального обучения или получения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bookmarkStart w:id="6" w:name="P132"/>
      <w:bookmarkEnd w:id="6"/>
      <w:r w:rsidRPr="00CA4183">
        <w:rPr>
          <w:rFonts w:ascii="Arial" w:hAnsi="Arial" w:cs="Arial"/>
          <w:sz w:val="28"/>
          <w:szCs w:val="28"/>
        </w:rPr>
        <w:t>в) фиксирует на единой цифровой платформе форму, дату и результат проведения предварительной беседы.</w:t>
      </w:r>
    </w:p>
    <w:p w:rsidR="006A2A68" w:rsidRPr="00CA4183" w:rsidRDefault="006A2A68" w:rsidP="00CA4183">
      <w:pPr>
        <w:pStyle w:val="ConsPlusNormal"/>
        <w:ind w:firstLine="709"/>
        <w:jc w:val="both"/>
        <w:rPr>
          <w:rFonts w:ascii="Arial" w:hAnsi="Arial" w:cs="Arial"/>
          <w:sz w:val="28"/>
          <w:szCs w:val="28"/>
        </w:rPr>
      </w:pPr>
      <w:bookmarkStart w:id="7" w:name="P133"/>
      <w:bookmarkEnd w:id="7"/>
      <w:r w:rsidRPr="00CA4183">
        <w:rPr>
          <w:rFonts w:ascii="Arial" w:hAnsi="Arial" w:cs="Arial"/>
          <w:sz w:val="28"/>
          <w:szCs w:val="28"/>
        </w:rPr>
        <w:t>22. В случае невозможности провести предварительную беседу с гражданином в дистанционной форме по указанному в заявлении номеру телефона, центр занятости населения не позднее следующего рабочего дня со дня принятия заявления назначает, с использованием единой цифровой платформы, дату и время личной явки гражданина для проведения предварительной беседы.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Центр занятости населения, с использованием единой цифровой платформы, направляет гражданину уведомление о необходимости явиться в центр занятости населения для проведения предварительной беседы с указанием даты и времени.</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При неявке гражданина на предварительную беседу в указанные дату и время центр занятости населения, с использованием единой цифровой платформы, назначает дату и время повторной личной явки гражданина в центр занятости населения, направляет гражданину соответствующее уведомление.</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Центр занятости населения назначает гражданину не более двух повторных личных явок в центр занятости населения в течение 15 календарных дней с даты первоначально назначенной личной явки гражданина.</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В случае неявки гражданина в центр занятости населения на предварительную беседу в назначенные центром занятости населения даты в течение 15 календарных дней с даты первоначально назначенной личной явки гражданина, центр занятости населения фиксирует на единой цифровой платформе сведения о неявке гражданина на предварительную беседу, предоставление государственной услуги прекращается, о чем центр занятости населения направляет гражданину соответствующее уведомление в срок не</w:t>
      </w:r>
      <w:proofErr w:type="gramEnd"/>
      <w:r w:rsidRPr="00CA4183">
        <w:rPr>
          <w:rFonts w:ascii="Arial" w:hAnsi="Arial" w:cs="Arial"/>
          <w:sz w:val="28"/>
          <w:szCs w:val="28"/>
        </w:rPr>
        <w:t xml:space="preserve"> позднее следующего рабочего дня со дня прекращения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В случае явки гражданина в назначенные дату и время центр занятости населения проводит предварительную беседу и </w:t>
      </w:r>
      <w:r w:rsidRPr="00CA4183">
        <w:rPr>
          <w:rFonts w:ascii="Arial" w:hAnsi="Arial" w:cs="Arial"/>
          <w:sz w:val="28"/>
          <w:szCs w:val="28"/>
        </w:rPr>
        <w:lastRenderedPageBreak/>
        <w:t xml:space="preserve">осуществляет действия, указанные в </w:t>
      </w:r>
      <w:hyperlink w:anchor="P131" w:history="1">
        <w:r w:rsidRPr="00CA4183">
          <w:rPr>
            <w:rFonts w:ascii="Arial" w:hAnsi="Arial" w:cs="Arial"/>
            <w:color w:val="0000FF"/>
            <w:sz w:val="28"/>
            <w:szCs w:val="28"/>
          </w:rPr>
          <w:t>подпунктах "б"</w:t>
        </w:r>
      </w:hyperlink>
      <w:r w:rsidRPr="00CA4183">
        <w:rPr>
          <w:rFonts w:ascii="Arial" w:hAnsi="Arial" w:cs="Arial"/>
          <w:sz w:val="28"/>
          <w:szCs w:val="28"/>
        </w:rPr>
        <w:t xml:space="preserve"> - </w:t>
      </w:r>
      <w:hyperlink w:anchor="P132" w:history="1">
        <w:r w:rsidRPr="00CA4183">
          <w:rPr>
            <w:rFonts w:ascii="Arial" w:hAnsi="Arial" w:cs="Arial"/>
            <w:color w:val="0000FF"/>
            <w:sz w:val="28"/>
            <w:szCs w:val="28"/>
          </w:rPr>
          <w:t>"в" пункта 21</w:t>
        </w:r>
      </w:hyperlink>
      <w:r w:rsidRPr="00CA4183">
        <w:rPr>
          <w:rFonts w:ascii="Arial" w:hAnsi="Arial" w:cs="Arial"/>
          <w:sz w:val="28"/>
          <w:szCs w:val="28"/>
        </w:rPr>
        <w:t xml:space="preserve"> настоящего Стандарта.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23. В случае затруднения гражданина в выборе профессии (специальности) центр занятости населения: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формирует предложение о предоставлении гражданину государственной услуги по организации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проведении предварительной беседы.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Центр занятости населения направляет гражданину предложение государственной услуги по профессиональной ориентации с использованием единой цифровой платформы;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информирует гражданина о необходимости направить с использованием единой цифровой платформы в срок не позднее 3 календарных дней со дня получения предложения о предоставлении государственной услуги по профессиональной ориентации результат рассмотрения предложения. Результатом рассмотрения предложения по выбору гражданина может являться отказ от предложения или согласие с предложением путем направления заявления о предоставлении государственной услуги по профессиональной ориентации.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Указанная информация содержится в предложении о предоставлении государственной услуги по профессиональной ориентации, направляемом гражданину.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24. Отказ гражданина от предложения о предоставлении государственной услуги по профессиональной ориентации (в том числе </w:t>
      </w:r>
      <w:proofErr w:type="spellStart"/>
      <w:r w:rsidRPr="00CA4183">
        <w:rPr>
          <w:rFonts w:ascii="Arial" w:hAnsi="Arial" w:cs="Arial"/>
          <w:sz w:val="28"/>
          <w:szCs w:val="28"/>
        </w:rPr>
        <w:t>ненаправление</w:t>
      </w:r>
      <w:proofErr w:type="spellEnd"/>
      <w:r w:rsidRPr="00CA4183">
        <w:rPr>
          <w:rFonts w:ascii="Arial" w:hAnsi="Arial" w:cs="Arial"/>
          <w:sz w:val="28"/>
          <w:szCs w:val="28"/>
        </w:rPr>
        <w:t xml:space="preserve"> гражданином информации о результате рассмотрения предложения о предоставлении государственной услуги по профессиональной ориентации в срок не позднее 3 календарных дней со дня получения предложения) центр занятости населения фиксирует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25. Предоставление государственной услуги приостанавливается на время, в течение которого гражданин получает государственную услугу по профессиональной ориентации. Уведомление о приостановлении государственной услуги направляется гражданину в срок не позднее следующего рабочего дня со дня подачи заявления на предоставление государственной услуги по профессиональной ориентации.</w:t>
      </w:r>
    </w:p>
    <w:p w:rsidR="006A2A68" w:rsidRPr="00CA4183" w:rsidRDefault="006A2A68" w:rsidP="00CA4183">
      <w:pPr>
        <w:pStyle w:val="ConsPlusNormal"/>
        <w:ind w:firstLine="709"/>
        <w:jc w:val="both"/>
        <w:rPr>
          <w:rFonts w:ascii="Arial" w:hAnsi="Arial" w:cs="Arial"/>
          <w:sz w:val="28"/>
          <w:szCs w:val="28"/>
        </w:rPr>
      </w:pPr>
      <w:bookmarkStart w:id="8" w:name="P146"/>
      <w:bookmarkEnd w:id="8"/>
      <w:r w:rsidRPr="00CA4183">
        <w:rPr>
          <w:rFonts w:ascii="Arial" w:hAnsi="Arial" w:cs="Arial"/>
          <w:sz w:val="28"/>
          <w:szCs w:val="28"/>
        </w:rPr>
        <w:t>26. Центр занятости населения в срок не позднее трех рабочих дней со дня проведения предварительной беседы осуществляет с использованием единой цифровой платформы подбор рекомендуемого перечня профессий (специальностей), по которым гражданином может осуществляться прохождение профессионального обучения или получение дополнительного профессионального образования, с учетом анализа сведений о гражданине, в том числе: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сведений о гражданине, внесенных на единую цифровую платформу при регистрации гражданина в целях поиска подходящей работы;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сведений о гражданине, внесенных на единую цифровую платформу, при проведении предварительной беседы;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результатов получения государственной услуги по профессиональной ориентации (при наличии);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требований к квалификации работника, содержащихся в квалификационных справочниках и (или) профессиональных стандартах;</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сведений о заявленной работодателями потребности в работниках в количественном и профессионально-квалификационном разрезе, о востребованных на рынке труда профессиях (специальностях);</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сведений о программах профессионального обучения и дополнительного профессионального образования, профессиях (специальностях), содержащихся в перечне образовательных организаций, осуществляющих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27. Центр занятости населения в целях согласования с гражданином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не позднее трех рабочих дней со дня проведения предварительной беседы направляет гражданину с использованием единой цифровой платформы: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уведомление, содержащее информацию: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 необходимости выбрать один вариант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 возможности отметить отсутствие подходящей профессии и назначить повторный подбор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bookmarkStart w:id="9" w:name="P159"/>
      <w:bookmarkEnd w:id="9"/>
      <w:r w:rsidRPr="00CA4183">
        <w:rPr>
          <w:rFonts w:ascii="Arial" w:hAnsi="Arial" w:cs="Arial"/>
          <w:sz w:val="28"/>
          <w:szCs w:val="28"/>
        </w:rPr>
        <w:t xml:space="preserve">о необходимости направить с использованием единой цифровой платформы информацию о выбранном варианте профессии (специальности), по которой будет осуществляться прохождение профессионального обучения или получение дополнительного </w:t>
      </w:r>
      <w:r w:rsidRPr="00CA4183">
        <w:rPr>
          <w:rFonts w:ascii="Arial" w:hAnsi="Arial" w:cs="Arial"/>
          <w:sz w:val="28"/>
          <w:szCs w:val="28"/>
        </w:rPr>
        <w:lastRenderedPageBreak/>
        <w:t>профессионального образования, в течение одного рабочего дня с момента получения рекомендуемого перечня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bookmarkStart w:id="10" w:name="P160"/>
      <w:bookmarkEnd w:id="10"/>
      <w:r w:rsidRPr="00CA4183">
        <w:rPr>
          <w:rFonts w:ascii="Arial" w:hAnsi="Arial" w:cs="Arial"/>
          <w:sz w:val="28"/>
          <w:szCs w:val="28"/>
        </w:rPr>
        <w:t xml:space="preserve">28. </w:t>
      </w:r>
      <w:proofErr w:type="spellStart"/>
      <w:r w:rsidRPr="00CA4183">
        <w:rPr>
          <w:rFonts w:ascii="Arial" w:hAnsi="Arial" w:cs="Arial"/>
          <w:sz w:val="28"/>
          <w:szCs w:val="28"/>
        </w:rPr>
        <w:t>Ненаправление</w:t>
      </w:r>
      <w:proofErr w:type="spellEnd"/>
      <w:r w:rsidRPr="00CA4183">
        <w:rPr>
          <w:rFonts w:ascii="Arial" w:hAnsi="Arial" w:cs="Arial"/>
          <w:sz w:val="28"/>
          <w:szCs w:val="28"/>
        </w:rPr>
        <w:t xml:space="preserve">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в течение срока, установленного </w:t>
      </w:r>
      <w:hyperlink w:anchor="P159" w:history="1">
        <w:r w:rsidRPr="00CA4183">
          <w:rPr>
            <w:rFonts w:ascii="Arial" w:hAnsi="Arial" w:cs="Arial"/>
            <w:color w:val="0000FF"/>
            <w:sz w:val="28"/>
            <w:szCs w:val="28"/>
          </w:rPr>
          <w:t>абзацем четвертым подпункта "б" пункта 27</w:t>
        </w:r>
      </w:hyperlink>
      <w:r w:rsidRPr="00CA4183">
        <w:rPr>
          <w:rFonts w:ascii="Arial" w:hAnsi="Arial" w:cs="Arial"/>
          <w:sz w:val="28"/>
          <w:szCs w:val="28"/>
        </w:rPr>
        <w:t xml:space="preserve"> настоящего Стандарта, фиксируется на единой цифровой платформе. Предоставление государственной услуги прекращается, о чем гражданину направляется уведомление с использованием единой цифровой платформы в срок не позднее следующего рабочего дня со дня, когда гражданин должен был направить информацию о выбранном варианте профессии (специальности).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29. Центр занятости населения заключает договоры с медицинскими учреждениями на медицинское освидетельствование граждан перед направлением на профессиональное обучение или дополнительное профессиональное образование либо принимает решение о компенсации гражданину затрат на медицинское освидетельствование.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30. Центр занятости населения вносит сведения о заключенных договорах с медицинскими учреждениями на единую цифровую платформу.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 единой цифровой платформе формируется и ведется реестр медицинских учреждений.</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31. Центр занятости населения при выборе гражданином профессии (специальности), требующей обязательного медицинского освидетельствования, направляет гражданину с использованием единой цифровой платформы уведомление о проведении медицинского освидетельствования не позднее одного рабочего дня со дня получения от гражданина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32. Центр занятости населения оформляет гражданину направление на медицинское освидетельствование в медицинское учреждение (рекомендуемый образец приведен в </w:t>
      </w:r>
      <w:hyperlink w:anchor="P423" w:history="1">
        <w:r w:rsidRPr="00CA4183">
          <w:rPr>
            <w:rFonts w:ascii="Arial" w:hAnsi="Arial" w:cs="Arial"/>
            <w:color w:val="0000FF"/>
            <w:sz w:val="28"/>
            <w:szCs w:val="28"/>
          </w:rPr>
          <w:t>приложении N 3</w:t>
        </w:r>
      </w:hyperlink>
      <w:r w:rsidRPr="00CA4183">
        <w:rPr>
          <w:rFonts w:ascii="Arial" w:hAnsi="Arial" w:cs="Arial"/>
          <w:sz w:val="28"/>
          <w:szCs w:val="28"/>
        </w:rPr>
        <w:t xml:space="preserve"> к настоящему Стандарту).</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 xml:space="preserve">Уведомление с указанием даты посещения центра занятости населения для получения направления на медицинское освидетельствование направляется гражданину с использованием единой цифровой платформы не позднее одного рабочего дня со дня получения от него выбранного варианта профессии (специальности), </w:t>
      </w:r>
      <w:r w:rsidRPr="00CA4183">
        <w:rPr>
          <w:rFonts w:ascii="Arial" w:hAnsi="Arial" w:cs="Arial"/>
          <w:sz w:val="28"/>
          <w:szCs w:val="28"/>
        </w:rPr>
        <w:lastRenderedPageBreak/>
        <w:t>по которой будет осуществляться прохождение профессионального обучения или получение дополнительного профессионального образования, требующей обязательного медицинского освидетельствования.</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33. Центр занятости населения информирует гражданина:</w:t>
      </w:r>
    </w:p>
    <w:p w:rsidR="006A2A68" w:rsidRPr="00CA4183" w:rsidRDefault="006A2A68" w:rsidP="00CA4183">
      <w:pPr>
        <w:pStyle w:val="ConsPlusNormal"/>
        <w:ind w:firstLine="709"/>
        <w:jc w:val="both"/>
        <w:rPr>
          <w:rFonts w:ascii="Arial" w:hAnsi="Arial" w:cs="Arial"/>
          <w:sz w:val="28"/>
          <w:szCs w:val="28"/>
        </w:rPr>
      </w:pPr>
      <w:bookmarkStart w:id="11" w:name="P168"/>
      <w:bookmarkEnd w:id="11"/>
      <w:r w:rsidRPr="00CA4183">
        <w:rPr>
          <w:rFonts w:ascii="Arial" w:hAnsi="Arial" w:cs="Arial"/>
          <w:sz w:val="28"/>
          <w:szCs w:val="28"/>
        </w:rPr>
        <w:t xml:space="preserve">о необходимости предоставить лично в центр занятости населения заключение о прохождении медицинского освидетельствования в срок не позднее десяти рабочих дней </w:t>
      </w:r>
      <w:proofErr w:type="gramStart"/>
      <w:r w:rsidRPr="00CA4183">
        <w:rPr>
          <w:rFonts w:ascii="Arial" w:hAnsi="Arial" w:cs="Arial"/>
          <w:sz w:val="28"/>
          <w:szCs w:val="28"/>
        </w:rPr>
        <w:t>с даты получения</w:t>
      </w:r>
      <w:proofErr w:type="gramEnd"/>
      <w:r w:rsidRPr="00CA4183">
        <w:rPr>
          <w:rFonts w:ascii="Arial" w:hAnsi="Arial" w:cs="Arial"/>
          <w:sz w:val="28"/>
          <w:szCs w:val="28"/>
        </w:rPr>
        <w:t xml:space="preserve"> направления;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о правовых последствиях непредставления гражданином лично заключения о прохождении медицинского освидетельствования в срок, установленный в </w:t>
      </w:r>
      <w:hyperlink w:anchor="P168" w:history="1">
        <w:r w:rsidRPr="00CA4183">
          <w:rPr>
            <w:rFonts w:ascii="Arial" w:hAnsi="Arial" w:cs="Arial"/>
            <w:color w:val="0000FF"/>
            <w:sz w:val="28"/>
            <w:szCs w:val="28"/>
          </w:rPr>
          <w:t>абзаце втором</w:t>
        </w:r>
      </w:hyperlink>
      <w:r w:rsidRPr="00CA4183">
        <w:rPr>
          <w:rFonts w:ascii="Arial" w:hAnsi="Arial" w:cs="Arial"/>
          <w:sz w:val="28"/>
          <w:szCs w:val="28"/>
        </w:rPr>
        <w:t xml:space="preserve"> настоящего пункта.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Указанная информация содержится в уведомлении о проведении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34. Предоставление государственной услуги приостанавливается на время, в течение которого гражданин проходит медицинское освидетельствование. Уведомление о приостановлении государственной услуги направляется гражданину в срок не позднее следующего рабочего дня со дня направления уведомления о необходимости прохождения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35. </w:t>
      </w:r>
      <w:proofErr w:type="gramStart"/>
      <w:r w:rsidRPr="00CA4183">
        <w:rPr>
          <w:rFonts w:ascii="Arial" w:hAnsi="Arial" w:cs="Arial"/>
          <w:sz w:val="28"/>
          <w:szCs w:val="28"/>
        </w:rPr>
        <w:t>Центр занятости населения фиксирует сведения, содержащиеся в заключении о прохождении медицинского освидетельствования, на единой цифровой платформе в срок не позднее одного рабочего дня со дня предоставления гражданином заключения о прохождении медицинского освидетельствования.</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36. Непредставление гражданином лично в центр занятости населения заключения о прохождении медицинского освидетельствования в срок не позднее десяти рабочих дней со дня получения направления на медицинское освидетельствование, фиксируется на единой цифровой платформе.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представить заключение о прохождении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37. </w:t>
      </w:r>
      <w:proofErr w:type="gramStart"/>
      <w:r w:rsidRPr="00CA4183">
        <w:rPr>
          <w:rFonts w:ascii="Arial" w:hAnsi="Arial" w:cs="Arial"/>
          <w:sz w:val="28"/>
          <w:szCs w:val="28"/>
        </w:rPr>
        <w:t>В случае предоставления гражданином медицинского заключения о наличии противопоказаний к осуществлению трудовой деятельности по выбранной ранее профессии (специальности), центр занятости населения повторно осуществляет подбор и согласование с гражданином профессии (специальности) с использованием единой цифровой платформы, в целях выбора профессии (специальности), по которой может осуществляться прохождение профессионального обучения или получение дополнительного профессионального образования.</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Повторный подбор и согласование с гражданином профессии (специальности) осуществляются в день личного посещения по </w:t>
      </w:r>
      <w:r w:rsidRPr="00CA4183">
        <w:rPr>
          <w:rFonts w:ascii="Arial" w:hAnsi="Arial" w:cs="Arial"/>
          <w:sz w:val="28"/>
          <w:szCs w:val="28"/>
        </w:rPr>
        <w:lastRenderedPageBreak/>
        <w:t xml:space="preserve">желанию гражданина центра занятости населения при предоставлении информации о наличии противопоказаний к осуществлению трудовой деятельности по выбранной ранее профессии (специальности) в порядке, установленном </w:t>
      </w:r>
      <w:hyperlink w:anchor="P146" w:history="1">
        <w:r w:rsidRPr="00CA4183">
          <w:rPr>
            <w:rFonts w:ascii="Arial" w:hAnsi="Arial" w:cs="Arial"/>
            <w:color w:val="0000FF"/>
            <w:sz w:val="28"/>
            <w:szCs w:val="28"/>
          </w:rPr>
          <w:t>пунктами 26</w:t>
        </w:r>
      </w:hyperlink>
      <w:r w:rsidRPr="00CA4183">
        <w:rPr>
          <w:rFonts w:ascii="Arial" w:hAnsi="Arial" w:cs="Arial"/>
          <w:sz w:val="28"/>
          <w:szCs w:val="28"/>
        </w:rPr>
        <w:t xml:space="preserve"> - </w:t>
      </w:r>
      <w:hyperlink w:anchor="P160" w:history="1">
        <w:r w:rsidRPr="00CA4183">
          <w:rPr>
            <w:rFonts w:ascii="Arial" w:hAnsi="Arial" w:cs="Arial"/>
            <w:color w:val="0000FF"/>
            <w:sz w:val="28"/>
            <w:szCs w:val="28"/>
          </w:rPr>
          <w:t>28</w:t>
        </w:r>
      </w:hyperlink>
      <w:r w:rsidRPr="00CA4183">
        <w:rPr>
          <w:rFonts w:ascii="Arial" w:hAnsi="Arial" w:cs="Arial"/>
          <w:sz w:val="28"/>
          <w:szCs w:val="28"/>
        </w:rPr>
        <w:t xml:space="preserve"> настоящего Стандарта.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фиксируются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38. </w:t>
      </w:r>
      <w:proofErr w:type="gramStart"/>
      <w:r w:rsidRPr="00CA4183">
        <w:rPr>
          <w:rFonts w:ascii="Arial" w:hAnsi="Arial" w:cs="Arial"/>
          <w:sz w:val="28"/>
          <w:szCs w:val="28"/>
        </w:rPr>
        <w:t>Центр занятости населения в срок не позднее одного рабочего дня со дня направления гражданином в центр занятости населения выбранного варианта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со дня предоставления медицинского заключения об отсутствии медицинских противопоказаний (при необходимости) формирует перечень организаций, осуществляющих образовательную деятельность, и перечень образовательных программ для обучения, в соответствии</w:t>
      </w:r>
      <w:proofErr w:type="gramEnd"/>
      <w:r w:rsidRPr="00CA4183">
        <w:rPr>
          <w:rFonts w:ascii="Arial" w:hAnsi="Arial" w:cs="Arial"/>
          <w:sz w:val="28"/>
          <w:szCs w:val="28"/>
        </w:rPr>
        <w:t xml:space="preserve"> с выбранной гражданином профессией (специальностью).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Подбор организаций, осуществляющих образовательную деятельность, и образовательных программ осуществляется с использованием единой цифровой платформы из реестра организаций, осуществляющих образовательную деятельность, и в которых возможно прохождение профессионального обучения или дополнительного профессионального образования по выбранной гражданином профессии (специальности).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39. </w:t>
      </w:r>
      <w:proofErr w:type="gramStart"/>
      <w:r w:rsidRPr="00CA4183">
        <w:rPr>
          <w:rFonts w:ascii="Arial" w:hAnsi="Arial" w:cs="Arial"/>
          <w:sz w:val="28"/>
          <w:szCs w:val="28"/>
        </w:rPr>
        <w:t>В целях согласования с гражданином организации, осуществляющей образовательную деятельность, центр занятости населения не позднее одного рабочего дня со дня направления гражданином в центр занятости населения информации о 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либо предоставления медицинского заключения об отсутствии медицинских противопоказаний (при необходимости получения такого заключения) направляет гражданину с использованием</w:t>
      </w:r>
      <w:proofErr w:type="gramEnd"/>
      <w:r w:rsidRPr="00CA4183">
        <w:rPr>
          <w:rFonts w:ascii="Arial" w:hAnsi="Arial" w:cs="Arial"/>
          <w:sz w:val="28"/>
          <w:szCs w:val="28"/>
        </w:rPr>
        <w:t xml:space="preserve"> единой цифровой платформы: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рекомендуемый перечень организаций, осуществляющих образовательную деятельность, и рекомендуемый перечень образовательных программ для обучения, в соответствии с выбранной гражданином профессией (специальностью);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уведомление, содержащее информацию для гражданина:</w:t>
      </w:r>
    </w:p>
    <w:p w:rsidR="006A2A68" w:rsidRPr="00CA4183" w:rsidRDefault="006A2A68" w:rsidP="00CA4183">
      <w:pPr>
        <w:pStyle w:val="ConsPlusNormal"/>
        <w:ind w:firstLine="709"/>
        <w:jc w:val="both"/>
        <w:rPr>
          <w:rFonts w:ascii="Arial" w:hAnsi="Arial" w:cs="Arial"/>
          <w:sz w:val="28"/>
          <w:szCs w:val="28"/>
        </w:rPr>
      </w:pPr>
      <w:bookmarkStart w:id="12" w:name="P182"/>
      <w:bookmarkEnd w:id="12"/>
      <w:r w:rsidRPr="00CA4183">
        <w:rPr>
          <w:rFonts w:ascii="Arial" w:hAnsi="Arial" w:cs="Arial"/>
          <w:sz w:val="28"/>
          <w:szCs w:val="28"/>
        </w:rPr>
        <w:t xml:space="preserve">о необходимости выбрать один вариант организации, осуществляющей образовательную деятельность, и образовательной программы для обучения в соответствии с выбранной гражданином </w:t>
      </w:r>
      <w:r w:rsidRPr="00CA4183">
        <w:rPr>
          <w:rFonts w:ascii="Arial" w:hAnsi="Arial" w:cs="Arial"/>
          <w:sz w:val="28"/>
          <w:szCs w:val="28"/>
        </w:rPr>
        <w:lastRenderedPageBreak/>
        <w:t>профессией (специальностью);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 необходимости направить в центр занятости населения с использованием единой цифровой платформы в течение двух рабочих дней с момента получения рекомендуемого перечня организаций выбранный вариант организации, осуществляющей образовательную деятельность, и образовательной программы для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о правовых последствиях </w:t>
      </w:r>
      <w:proofErr w:type="spellStart"/>
      <w:r w:rsidRPr="00CA4183">
        <w:rPr>
          <w:rFonts w:ascii="Arial" w:hAnsi="Arial" w:cs="Arial"/>
          <w:sz w:val="28"/>
          <w:szCs w:val="28"/>
        </w:rPr>
        <w:t>ненаправления</w:t>
      </w:r>
      <w:proofErr w:type="spellEnd"/>
      <w:r w:rsidRPr="00CA4183">
        <w:rPr>
          <w:rFonts w:ascii="Arial" w:hAnsi="Arial" w:cs="Arial"/>
          <w:sz w:val="28"/>
          <w:szCs w:val="28"/>
        </w:rPr>
        <w:t xml:space="preserve"> указанной информации в срок, установленный в </w:t>
      </w:r>
      <w:hyperlink w:anchor="P182" w:history="1">
        <w:r w:rsidRPr="00CA4183">
          <w:rPr>
            <w:rFonts w:ascii="Arial" w:hAnsi="Arial" w:cs="Arial"/>
            <w:color w:val="0000FF"/>
            <w:sz w:val="28"/>
            <w:szCs w:val="28"/>
          </w:rPr>
          <w:t>абзаце втором подпункта "б"</w:t>
        </w:r>
      </w:hyperlink>
      <w:r w:rsidRPr="00CA4183">
        <w:rPr>
          <w:rFonts w:ascii="Arial" w:hAnsi="Arial" w:cs="Arial"/>
          <w:sz w:val="28"/>
          <w:szCs w:val="28"/>
        </w:rPr>
        <w:t xml:space="preserve"> настоящего пункта, и отказа от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40. </w:t>
      </w:r>
      <w:proofErr w:type="spellStart"/>
      <w:proofErr w:type="gramStart"/>
      <w:r w:rsidRPr="00CA4183">
        <w:rPr>
          <w:rFonts w:ascii="Arial" w:hAnsi="Arial" w:cs="Arial"/>
          <w:sz w:val="28"/>
          <w:szCs w:val="28"/>
        </w:rPr>
        <w:t>Ненаправление</w:t>
      </w:r>
      <w:proofErr w:type="spellEnd"/>
      <w:r w:rsidRPr="00CA4183">
        <w:rPr>
          <w:rFonts w:ascii="Arial" w:hAnsi="Arial" w:cs="Arial"/>
          <w:sz w:val="28"/>
          <w:szCs w:val="28"/>
        </w:rPr>
        <w:t xml:space="preserve"> гражданином в центр занятости населения информации о выбранном варианте организации, осуществляющей образовательную деятельность, и выбранном варианте образовательной программы для обучения, в течение двух рабочих дней с момента получения рекомендуемого перечня организаций в соответствии с выбранной гражданином профессией (специальностью), фиксируется на единой цифровой платформе.</w:t>
      </w:r>
      <w:proofErr w:type="gramEnd"/>
      <w:r w:rsidRPr="00CA4183">
        <w:rPr>
          <w:rFonts w:ascii="Arial" w:hAnsi="Arial" w:cs="Arial"/>
          <w:sz w:val="28"/>
          <w:szCs w:val="28"/>
        </w:rPr>
        <w:t xml:space="preserve"> Предоставление государственной услуги прекращается, о чем гражданину направляется соответствующее уведомление в срок не позднее следующего рабочего дня со дня, когда гражданин должен был направить информацию о выбранном варианте организации, осуществляющей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41. </w:t>
      </w:r>
      <w:proofErr w:type="gramStart"/>
      <w:r w:rsidRPr="00CA4183">
        <w:rPr>
          <w:rFonts w:ascii="Arial" w:hAnsi="Arial" w:cs="Arial"/>
          <w:sz w:val="28"/>
          <w:szCs w:val="28"/>
        </w:rPr>
        <w:t>При отсутствии в перечне организаций, осуществляющих образовательную деятельность, сведений об образовательных программах по необходимой гражданину профессии (специальности), центр занятости населения осуществляет отбор организаций, осуществляющих образовательную деятельность, в соответствии с законодательством Российской Федерации.</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42. Центр занятости населения не позднее одного рабочего дня с момента получения 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оформляет проект договора с гражданином о направлении на профессиональное обучение или дополнительное профессиональное образование;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оформляет гражданину направление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в) направляет гражданину с использованием единой цифровой платформы уведомление о дате посещения центра занятости населения для заключения договора о направлении на профессиональное обучение или дополнительное профессиональное образование и получении направления на обучение. Уведомление с указанием </w:t>
      </w:r>
      <w:proofErr w:type="gramStart"/>
      <w:r w:rsidRPr="00CA4183">
        <w:rPr>
          <w:rFonts w:ascii="Arial" w:hAnsi="Arial" w:cs="Arial"/>
          <w:sz w:val="28"/>
          <w:szCs w:val="28"/>
        </w:rPr>
        <w:t>даты посещения центра занятости населения</w:t>
      </w:r>
      <w:proofErr w:type="gramEnd"/>
      <w:r w:rsidRPr="00CA4183">
        <w:rPr>
          <w:rFonts w:ascii="Arial" w:hAnsi="Arial" w:cs="Arial"/>
          <w:sz w:val="28"/>
          <w:szCs w:val="28"/>
        </w:rPr>
        <w:t xml:space="preserve"> для заключения договора и получения направления на обучение направляется гражданину в день оформления договора и направления.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43. Неявка гражданина для заключения договора и получения </w:t>
      </w:r>
      <w:r w:rsidRPr="00CA4183">
        <w:rPr>
          <w:rFonts w:ascii="Arial" w:hAnsi="Arial" w:cs="Arial"/>
          <w:sz w:val="28"/>
          <w:szCs w:val="28"/>
        </w:rPr>
        <w:lastRenderedPageBreak/>
        <w:t>направления на обучение в назначенную дату и время фиксируется центром занятости населения на единой цифровой платформе как отказ гражданина от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44. Центр занятости населения вносит сведения о заключенном с гражданином договоре на единую цифровую платформу.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 единой цифровой платформе формируется и ведется реестр заключенных договоров о направлении на профессиональное обучение или дополнительное профессиональное образование.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45. Центр занятости населения вносит на единую цифровую платформу следующие сведения об обучении гражданина, полученные от организации, осуществляющей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о </w:t>
      </w:r>
      <w:proofErr w:type="gramStart"/>
      <w:r w:rsidRPr="00CA4183">
        <w:rPr>
          <w:rFonts w:ascii="Arial" w:hAnsi="Arial" w:cs="Arial"/>
          <w:sz w:val="28"/>
          <w:szCs w:val="28"/>
        </w:rPr>
        <w:t>приказе</w:t>
      </w:r>
      <w:proofErr w:type="gramEnd"/>
      <w:r w:rsidRPr="00CA4183">
        <w:rPr>
          <w:rFonts w:ascii="Arial" w:hAnsi="Arial" w:cs="Arial"/>
          <w:sz w:val="28"/>
          <w:szCs w:val="28"/>
        </w:rPr>
        <w:t xml:space="preserve"> о зачислении гражданина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об успеваемости и о посещаемости занятий гражданином;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о </w:t>
      </w:r>
      <w:proofErr w:type="gramStart"/>
      <w:r w:rsidRPr="00CA4183">
        <w:rPr>
          <w:rFonts w:ascii="Arial" w:hAnsi="Arial" w:cs="Arial"/>
          <w:sz w:val="28"/>
          <w:szCs w:val="28"/>
        </w:rPr>
        <w:t>приказе</w:t>
      </w:r>
      <w:proofErr w:type="gramEnd"/>
      <w:r w:rsidRPr="00CA4183">
        <w:rPr>
          <w:rFonts w:ascii="Arial" w:hAnsi="Arial" w:cs="Arial"/>
          <w:sz w:val="28"/>
          <w:szCs w:val="28"/>
        </w:rPr>
        <w:t xml:space="preserve"> об отчислении гражданина из организации, осуществляющей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Указанные сведения вносятся центром занятости населения на единую цифровую платформу не позднее следующего рабочего дня со дня их получения.</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outlineLvl w:val="1"/>
        <w:rPr>
          <w:rFonts w:ascii="Arial" w:hAnsi="Arial" w:cs="Arial"/>
          <w:sz w:val="28"/>
          <w:szCs w:val="28"/>
        </w:rPr>
      </w:pPr>
      <w:r w:rsidRPr="00CA4183">
        <w:rPr>
          <w:rFonts w:ascii="Arial" w:hAnsi="Arial" w:cs="Arial"/>
          <w:sz w:val="28"/>
          <w:szCs w:val="28"/>
        </w:rPr>
        <w:t>IV. Назначение и выплата материальной поддержки</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46. Центр занятости населения принимает решение об оказании финансовой поддержки 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Гражданин лично представляет в центр занятости населения документы, подтверждающие затраты на прохождение профессионального обучения или получение дополнительного профессионального образования в другой местности в срок не позднее одного месяца со дня отчисления из организации, осуществляющей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Решение центра занятости населения оформляется в виде приказа об оказании гражданину финансовой поддержки (рекомендуемый образец приведен в </w:t>
      </w:r>
      <w:hyperlink w:anchor="P467" w:history="1">
        <w:r w:rsidRPr="00CA4183">
          <w:rPr>
            <w:rFonts w:ascii="Arial" w:hAnsi="Arial" w:cs="Arial"/>
            <w:color w:val="0000FF"/>
            <w:sz w:val="28"/>
            <w:szCs w:val="28"/>
          </w:rPr>
          <w:t>приложении N 4</w:t>
        </w:r>
      </w:hyperlink>
      <w:r w:rsidRPr="00CA4183">
        <w:rPr>
          <w:rFonts w:ascii="Arial" w:hAnsi="Arial" w:cs="Arial"/>
          <w:sz w:val="28"/>
          <w:szCs w:val="28"/>
        </w:rPr>
        <w:t xml:space="preserve"> к настоящему Стандарту) или об отказе в оказании гражданину финансовой поддержки (рекомендуемый образец приведен в </w:t>
      </w:r>
      <w:hyperlink w:anchor="P529" w:history="1">
        <w:r w:rsidRPr="00CA4183">
          <w:rPr>
            <w:rFonts w:ascii="Arial" w:hAnsi="Arial" w:cs="Arial"/>
            <w:color w:val="0000FF"/>
            <w:sz w:val="28"/>
            <w:szCs w:val="28"/>
          </w:rPr>
          <w:t>приложении N 5</w:t>
        </w:r>
      </w:hyperlink>
      <w:r w:rsidRPr="00CA4183">
        <w:rPr>
          <w:rFonts w:ascii="Arial" w:hAnsi="Arial" w:cs="Arial"/>
          <w:sz w:val="28"/>
          <w:szCs w:val="28"/>
        </w:rPr>
        <w:t xml:space="preserve"> к настоящему Стандарту).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Центр занятости населения направляет гражданину уведомление об оказании финансовой поддержки не позднее одного рабочего дня со дня издания приказа.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47. Центр занятости населения в срок не позднее одного рабочего дня со дня получения сведений об отчислении гражданина из организации, осуществляющей образовательную деятельность, формирует с использованием единой цифровой платформы </w:t>
      </w:r>
      <w:r w:rsidRPr="00CA4183">
        <w:rPr>
          <w:rFonts w:ascii="Arial" w:hAnsi="Arial" w:cs="Arial"/>
          <w:sz w:val="28"/>
          <w:szCs w:val="28"/>
        </w:rPr>
        <w:lastRenderedPageBreak/>
        <w:t>заключение о предоставлении государственной услуги, включающее: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рекомендуемый перечень профессий (специальностей), по которым может осуществляться прохождение профессионального обучения или получение дополнительного профессионального образования с отметкой о выборе гражданина;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рекомендуемый перечень образовательных программ для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об организации процесса обучения (реквизиты договора о направлении на профессиональное обучение или дополнительное профессиональное образование и получении направления на обучение между центром занятости населения и гражданином; наименование организации, осуществляющей образовательную деятельность; наименование программы обучения; даты начала и окончания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об оказании финансовой поддержки при направлении для прохождения профессионального обучения или получения дополнительного профессионального образования в другую местность.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48. Центр занятости населения направляет гражданину заключение о предоставлении государственной услуги с использованием единой цифровой платформы в срок не позднее одного рабочего дня со дня формирования.</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outlineLvl w:val="1"/>
        <w:rPr>
          <w:rFonts w:ascii="Arial" w:hAnsi="Arial" w:cs="Arial"/>
          <w:sz w:val="28"/>
          <w:szCs w:val="28"/>
        </w:rPr>
      </w:pPr>
      <w:r w:rsidRPr="00CA4183">
        <w:rPr>
          <w:rFonts w:ascii="Arial" w:hAnsi="Arial" w:cs="Arial"/>
          <w:sz w:val="28"/>
          <w:szCs w:val="28"/>
        </w:rPr>
        <w:t>V. Требования к обеспечению организации деятельности,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показателям исполнения стандарта</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49. </w:t>
      </w:r>
      <w:proofErr w:type="gramStart"/>
      <w:r w:rsidRPr="00CA4183">
        <w:rPr>
          <w:rFonts w:ascii="Arial" w:hAnsi="Arial" w:cs="Arial"/>
          <w:sz w:val="28"/>
          <w:szCs w:val="28"/>
        </w:rPr>
        <w:t>Организация профессионального обучения и дополнительного профессионального образования безработных граждан, включая обучение в другой местности, осуществляется органами исполнительной власти субъектов Российской Федерации, осуществляющими полномочия в области содействия занятости населения, центрами занятости населения в соответствии с требованиями к организационному, кадровому, материально-техническому, финансовому, информационному обеспечению, предусмотренными стандартом организации деятельности органов службы занятости в субъектах Российской Федерации.</w:t>
      </w:r>
      <w:proofErr w:type="gramEnd"/>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50. Показатели исполнения настоящего Стандарта, сведения, необходимые для расчета показателей, методика оценки (расчета) показателей предусмотрены в </w:t>
      </w:r>
      <w:hyperlink w:anchor="P590" w:history="1">
        <w:r w:rsidRPr="00CA4183">
          <w:rPr>
            <w:rFonts w:ascii="Arial" w:hAnsi="Arial" w:cs="Arial"/>
            <w:color w:val="0000FF"/>
            <w:sz w:val="28"/>
            <w:szCs w:val="28"/>
          </w:rPr>
          <w:t>приложении N 6</w:t>
        </w:r>
      </w:hyperlink>
      <w:r w:rsidRPr="00CA4183">
        <w:rPr>
          <w:rFonts w:ascii="Arial" w:hAnsi="Arial" w:cs="Arial"/>
          <w:sz w:val="28"/>
          <w:szCs w:val="28"/>
        </w:rPr>
        <w:t xml:space="preserve"> к настоящему Стандарту.</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51. Сведения, необходимые для расчета показателей, центр занятости населения вносит на единую цифровую платформу в результате выполнения административных процедур (действий), предусмотренных настоящим Стандартом.</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1</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Рекомендуемый образец</w:t>
      </w:r>
    </w:p>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bookmarkStart w:id="13" w:name="P238"/>
            <w:bookmarkEnd w:id="13"/>
            <w:r w:rsidRPr="00CA4183">
              <w:rPr>
                <w:rFonts w:ascii="Arial" w:hAnsi="Arial" w:cs="Arial"/>
                <w:sz w:val="28"/>
                <w:szCs w:val="28"/>
              </w:rPr>
              <w:t>Заявление</w:t>
            </w:r>
          </w:p>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Фамилия, имя, отчество (при наличии)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Пол</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Дата рождения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4. Гражданство</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5. ИНН</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6. СНИЛС</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7. Вид документа, удостоверяющего личность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8. Серия, номер документа, удостоверяющего личность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9. Дата выдачи документа, удостоверяющего личность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10. Кем выдан документ, удостоверяющий личность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11. Способ связи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телефон</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адрес электронной почты (при наличии)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12. Место оказания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субъект Российской Федерации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центр занятости населения: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13. Социальный статус</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Инвалид</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Родитель, усыновитель, опекун (попечитель), воспитывающий детей-инвалидов</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Гражданин по истечении шестимесячного периода безработицы</w:t>
            </w:r>
          </w:p>
          <w:p w:rsidR="006A2A68" w:rsidRPr="00CA4183" w:rsidRDefault="006A2A68" w:rsidP="00CA4183">
            <w:pPr>
              <w:pStyle w:val="ConsPlusNormal"/>
              <w:ind w:firstLine="709"/>
              <w:jc w:val="both"/>
              <w:rPr>
                <w:rFonts w:ascii="Arial" w:hAnsi="Arial" w:cs="Arial"/>
                <w:sz w:val="28"/>
                <w:szCs w:val="28"/>
              </w:rPr>
            </w:pPr>
            <w:proofErr w:type="gramStart"/>
            <w:r w:rsidRPr="00CA4183">
              <w:rPr>
                <w:rFonts w:ascii="Arial" w:hAnsi="Arial" w:cs="Arial"/>
                <w:sz w:val="28"/>
                <w:szCs w:val="28"/>
              </w:rPr>
              <w:t>Уволен</w:t>
            </w:r>
            <w:proofErr w:type="gramEnd"/>
            <w:r w:rsidRPr="00CA4183">
              <w:rPr>
                <w:rFonts w:ascii="Arial" w:hAnsi="Arial" w:cs="Arial"/>
                <w:sz w:val="28"/>
                <w:szCs w:val="28"/>
              </w:rPr>
              <w:t xml:space="preserve"> с военной службы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Супруга (супруг) военнослужащих и граждан, уволенных с военной службы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Выпускник общеобразовательных организаций</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Не имею квалификации, впервые ищу работу (ранее не </w:t>
            </w:r>
            <w:proofErr w:type="gramStart"/>
            <w:r w:rsidRPr="00CA4183">
              <w:rPr>
                <w:rFonts w:ascii="Arial" w:hAnsi="Arial" w:cs="Arial"/>
                <w:sz w:val="28"/>
                <w:szCs w:val="28"/>
              </w:rPr>
              <w:t>работавший</w:t>
            </w:r>
            <w:proofErr w:type="gramEnd"/>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Прошел военную службу по призыву в течение трех лет после увольнения с военной службы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Получаю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Супруга (супруг)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tc>
      </w:tr>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Подтверждение данных:</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 в том числе </w:t>
            </w:r>
            <w:proofErr w:type="gramStart"/>
            <w:r w:rsidRPr="00CA4183">
              <w:rPr>
                <w:rFonts w:ascii="Arial" w:hAnsi="Arial" w:cs="Arial"/>
                <w:sz w:val="28"/>
                <w:szCs w:val="28"/>
              </w:rPr>
              <w:t>на</w:t>
            </w:r>
            <w:proofErr w:type="gramEnd"/>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направление данного обращения в государственный орган, государственные учреждения службы занятости населения или должностному лицу, в компетенцию которых входит решение поставленных в обращении вопросов;</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w:t>
            </w:r>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CA4183" w:rsidRDefault="00CA4183">
      <w:pPr>
        <w:rPr>
          <w:rFonts w:ascii="Arial" w:eastAsia="Times New Roman" w:hAnsi="Arial" w:cs="Arial"/>
          <w:sz w:val="28"/>
          <w:szCs w:val="28"/>
          <w:lang w:eastAsia="ru-RU"/>
        </w:rPr>
      </w:pPr>
      <w:r>
        <w:rPr>
          <w:rFonts w:ascii="Arial" w:hAnsi="Arial" w:cs="Arial"/>
          <w:sz w:val="28"/>
          <w:szCs w:val="28"/>
        </w:rPr>
        <w:br w:type="page"/>
      </w: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2</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Рекомендуемый образец</w:t>
      </w:r>
    </w:p>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bookmarkStart w:id="14" w:name="P291"/>
            <w:bookmarkEnd w:id="14"/>
            <w:r w:rsidRPr="00CA4183">
              <w:rPr>
                <w:rFonts w:ascii="Arial" w:hAnsi="Arial" w:cs="Arial"/>
                <w:sz w:val="28"/>
                <w:szCs w:val="28"/>
              </w:rPr>
              <w:t>Заключение</w:t>
            </w:r>
          </w:p>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о предоставлении гражданину государственной услуги</w:t>
            </w:r>
          </w:p>
        </w:tc>
      </w:tr>
      <w:tr w:rsidR="006A2A68" w:rsidRPr="00CA4183">
        <w:tc>
          <w:tcPr>
            <w:tcW w:w="907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blPrEx>
          <w:tblBorders>
            <w:insideH w:val="single" w:sz="4" w:space="0" w:color="auto"/>
          </w:tblBorders>
        </w:tblPrEx>
        <w:tc>
          <w:tcPr>
            <w:tcW w:w="9071" w:type="dxa"/>
            <w:tcBorders>
              <w:top w:val="single" w:sz="4" w:space="0" w:color="auto"/>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9071"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(фамилия, имя, отчество (при наличии) гражданина)</w:t>
            </w:r>
          </w:p>
        </w:tc>
      </w:tr>
      <w:tr w:rsidR="006A2A68" w:rsidRPr="00CA4183">
        <w:tc>
          <w:tcPr>
            <w:tcW w:w="9071"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предоставлена государственная услуга:</w:t>
            </w:r>
          </w:p>
        </w:tc>
      </w:tr>
      <w:tr w:rsidR="006A2A68" w:rsidRPr="00CA4183">
        <w:tc>
          <w:tcPr>
            <w:tcW w:w="907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9071" w:type="dxa"/>
            <w:tcBorders>
              <w:top w:val="single" w:sz="4" w:space="0" w:color="auto"/>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В результате предоставления государственной услуги:</w:t>
            </w:r>
          </w:p>
        </w:tc>
      </w:tr>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а) сформирован рекомендуемый перечень профессий (специальностей) для обучения:</w:t>
            </w:r>
          </w:p>
        </w:tc>
      </w:tr>
    </w:tbl>
    <w:p w:rsidR="006A2A68" w:rsidRPr="00CA4183" w:rsidRDefault="006A2A68" w:rsidP="00CA4183">
      <w:pPr>
        <w:pStyle w:val="ConsPlusNormal"/>
        <w:ind w:firstLine="709"/>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179"/>
        <w:gridCol w:w="2381"/>
      </w:tblGrid>
      <w:tr w:rsidR="006A2A68" w:rsidRPr="00CA4183">
        <w:tc>
          <w:tcPr>
            <w:tcW w:w="510"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 xml:space="preserve">N </w:t>
            </w:r>
            <w:proofErr w:type="spellStart"/>
            <w:proofErr w:type="gramStart"/>
            <w:r w:rsidRPr="00CA4183">
              <w:rPr>
                <w:rFonts w:ascii="Arial" w:hAnsi="Arial" w:cs="Arial"/>
                <w:sz w:val="28"/>
                <w:szCs w:val="28"/>
              </w:rPr>
              <w:t>п</w:t>
            </w:r>
            <w:proofErr w:type="spellEnd"/>
            <w:proofErr w:type="gramEnd"/>
            <w:r w:rsidRPr="00CA4183">
              <w:rPr>
                <w:rFonts w:ascii="Arial" w:hAnsi="Arial" w:cs="Arial"/>
                <w:sz w:val="28"/>
                <w:szCs w:val="28"/>
              </w:rPr>
              <w:t>/</w:t>
            </w:r>
            <w:proofErr w:type="spellStart"/>
            <w:r w:rsidRPr="00CA4183">
              <w:rPr>
                <w:rFonts w:ascii="Arial" w:hAnsi="Arial" w:cs="Arial"/>
                <w:sz w:val="28"/>
                <w:szCs w:val="28"/>
              </w:rPr>
              <w:t>п</w:t>
            </w:r>
            <w:proofErr w:type="spellEnd"/>
          </w:p>
        </w:tc>
        <w:tc>
          <w:tcPr>
            <w:tcW w:w="6179"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Рекомендуемый перечень профессий (специальностей) для обучения</w:t>
            </w:r>
          </w:p>
        </w:tc>
        <w:tc>
          <w:tcPr>
            <w:tcW w:w="2381"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Отметка о выборе</w:t>
            </w:r>
          </w:p>
        </w:tc>
      </w:tr>
      <w:tr w:rsidR="006A2A68" w:rsidRPr="00CA4183">
        <w:tc>
          <w:tcPr>
            <w:tcW w:w="510" w:type="dxa"/>
          </w:tcPr>
          <w:p w:rsidR="006A2A68" w:rsidRPr="00CA4183" w:rsidRDefault="006A2A68" w:rsidP="00CA4183">
            <w:pPr>
              <w:pStyle w:val="ConsPlusNormal"/>
              <w:ind w:firstLine="709"/>
              <w:rPr>
                <w:rFonts w:ascii="Arial" w:hAnsi="Arial" w:cs="Arial"/>
                <w:sz w:val="28"/>
                <w:szCs w:val="28"/>
              </w:rPr>
            </w:pPr>
          </w:p>
        </w:tc>
        <w:tc>
          <w:tcPr>
            <w:tcW w:w="6179" w:type="dxa"/>
          </w:tcPr>
          <w:p w:rsidR="006A2A68" w:rsidRPr="00CA4183" w:rsidRDefault="006A2A68" w:rsidP="00CA4183">
            <w:pPr>
              <w:pStyle w:val="ConsPlusNormal"/>
              <w:ind w:firstLine="709"/>
              <w:rPr>
                <w:rFonts w:ascii="Arial" w:hAnsi="Arial" w:cs="Arial"/>
                <w:sz w:val="28"/>
                <w:szCs w:val="28"/>
              </w:rPr>
            </w:pPr>
          </w:p>
        </w:tc>
        <w:tc>
          <w:tcPr>
            <w:tcW w:w="2381"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10" w:type="dxa"/>
          </w:tcPr>
          <w:p w:rsidR="006A2A68" w:rsidRPr="00CA4183" w:rsidRDefault="006A2A68" w:rsidP="00CA4183">
            <w:pPr>
              <w:pStyle w:val="ConsPlusNormal"/>
              <w:ind w:firstLine="709"/>
              <w:rPr>
                <w:rFonts w:ascii="Arial" w:hAnsi="Arial" w:cs="Arial"/>
                <w:sz w:val="28"/>
                <w:szCs w:val="28"/>
              </w:rPr>
            </w:pPr>
          </w:p>
        </w:tc>
        <w:tc>
          <w:tcPr>
            <w:tcW w:w="6179" w:type="dxa"/>
          </w:tcPr>
          <w:p w:rsidR="006A2A68" w:rsidRPr="00CA4183" w:rsidRDefault="006A2A68" w:rsidP="00CA4183">
            <w:pPr>
              <w:pStyle w:val="ConsPlusNormal"/>
              <w:ind w:firstLine="709"/>
              <w:rPr>
                <w:rFonts w:ascii="Arial" w:hAnsi="Arial" w:cs="Arial"/>
                <w:sz w:val="28"/>
                <w:szCs w:val="28"/>
              </w:rPr>
            </w:pPr>
          </w:p>
        </w:tc>
        <w:tc>
          <w:tcPr>
            <w:tcW w:w="2381"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10" w:type="dxa"/>
          </w:tcPr>
          <w:p w:rsidR="006A2A68" w:rsidRPr="00CA4183" w:rsidRDefault="006A2A68" w:rsidP="00CA4183">
            <w:pPr>
              <w:pStyle w:val="ConsPlusNormal"/>
              <w:ind w:firstLine="709"/>
              <w:rPr>
                <w:rFonts w:ascii="Arial" w:hAnsi="Arial" w:cs="Arial"/>
                <w:sz w:val="28"/>
                <w:szCs w:val="28"/>
              </w:rPr>
            </w:pPr>
          </w:p>
        </w:tc>
        <w:tc>
          <w:tcPr>
            <w:tcW w:w="6179" w:type="dxa"/>
          </w:tcPr>
          <w:p w:rsidR="006A2A68" w:rsidRPr="00CA4183" w:rsidRDefault="006A2A68" w:rsidP="00CA4183">
            <w:pPr>
              <w:pStyle w:val="ConsPlusNormal"/>
              <w:ind w:firstLine="709"/>
              <w:rPr>
                <w:rFonts w:ascii="Arial" w:hAnsi="Arial" w:cs="Arial"/>
                <w:sz w:val="28"/>
                <w:szCs w:val="28"/>
              </w:rPr>
            </w:pPr>
          </w:p>
        </w:tc>
        <w:tc>
          <w:tcPr>
            <w:tcW w:w="2381" w:type="dxa"/>
          </w:tcPr>
          <w:p w:rsidR="006A2A68" w:rsidRPr="00CA4183" w:rsidRDefault="006A2A68" w:rsidP="00CA4183">
            <w:pPr>
              <w:pStyle w:val="ConsPlusNormal"/>
              <w:ind w:firstLine="709"/>
              <w:rPr>
                <w:rFonts w:ascii="Arial" w:hAnsi="Arial" w:cs="Arial"/>
                <w:sz w:val="28"/>
                <w:szCs w:val="28"/>
              </w:rPr>
            </w:pP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б) сформирован рекомендуемый перечень образовательных программ для обучения:</w:t>
            </w:r>
          </w:p>
        </w:tc>
      </w:tr>
    </w:tbl>
    <w:p w:rsidR="006A2A68" w:rsidRPr="00CA4183" w:rsidRDefault="006A2A68" w:rsidP="00CA4183">
      <w:pPr>
        <w:pStyle w:val="ConsPlusNormal"/>
        <w:ind w:firstLine="709"/>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5299"/>
        <w:gridCol w:w="1610"/>
        <w:gridCol w:w="1610"/>
      </w:tblGrid>
      <w:tr w:rsidR="006A2A68" w:rsidRPr="00CA4183">
        <w:tc>
          <w:tcPr>
            <w:tcW w:w="523"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 xml:space="preserve">N </w:t>
            </w:r>
            <w:proofErr w:type="spellStart"/>
            <w:proofErr w:type="gramStart"/>
            <w:r w:rsidRPr="00CA4183">
              <w:rPr>
                <w:rFonts w:ascii="Arial" w:hAnsi="Arial" w:cs="Arial"/>
                <w:sz w:val="28"/>
                <w:szCs w:val="28"/>
              </w:rPr>
              <w:lastRenderedPageBreak/>
              <w:t>п</w:t>
            </w:r>
            <w:proofErr w:type="spellEnd"/>
            <w:proofErr w:type="gramEnd"/>
            <w:r w:rsidRPr="00CA4183">
              <w:rPr>
                <w:rFonts w:ascii="Arial" w:hAnsi="Arial" w:cs="Arial"/>
                <w:sz w:val="28"/>
                <w:szCs w:val="28"/>
              </w:rPr>
              <w:t>/</w:t>
            </w:r>
            <w:proofErr w:type="spellStart"/>
            <w:r w:rsidRPr="00CA4183">
              <w:rPr>
                <w:rFonts w:ascii="Arial" w:hAnsi="Arial" w:cs="Arial"/>
                <w:sz w:val="28"/>
                <w:szCs w:val="28"/>
              </w:rPr>
              <w:t>п</w:t>
            </w:r>
            <w:proofErr w:type="spellEnd"/>
          </w:p>
        </w:tc>
        <w:tc>
          <w:tcPr>
            <w:tcW w:w="5299"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lastRenderedPageBreak/>
              <w:t>Наименование программы</w:t>
            </w:r>
          </w:p>
        </w:tc>
        <w:tc>
          <w:tcPr>
            <w:tcW w:w="1610"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Программа 1</w:t>
            </w:r>
          </w:p>
        </w:tc>
        <w:tc>
          <w:tcPr>
            <w:tcW w:w="1610"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Программа 2</w:t>
            </w: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1.</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Наименование организации, осуществляющей образовательную деятельность</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2.</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Уровень программы (программа повышения квалификации/программа профессиональной переподготовки/программа профессиональной подготовки по профессиям рабочих и должностям служащих/программа переподготовки рабочих и служащих/программа повышения квалификации рабочих и служащих/программа профессиональной переподготовки по профессиям рабочих, должностям служащих)</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3.</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Содержание программы (основные блоки)</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4.</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Форма обучения (очная/</w:t>
            </w:r>
            <w:proofErr w:type="spellStart"/>
            <w:r w:rsidRPr="00CA4183">
              <w:rPr>
                <w:rFonts w:ascii="Arial" w:hAnsi="Arial" w:cs="Arial"/>
                <w:sz w:val="28"/>
                <w:szCs w:val="28"/>
              </w:rPr>
              <w:t>очно-заочная</w:t>
            </w:r>
            <w:proofErr w:type="spellEnd"/>
            <w:r w:rsidRPr="00CA4183">
              <w:rPr>
                <w:rFonts w:ascii="Arial" w:hAnsi="Arial" w:cs="Arial"/>
                <w:sz w:val="28"/>
                <w:szCs w:val="28"/>
              </w:rPr>
              <w:t>)</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5.</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Продолжительность обучения</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6.</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Режим занятий</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7.</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Дата начала обучения</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8.</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Дата окончания обучения</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9.</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Адрес организации, осуществляющей образовательную деятельность</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10.</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Номер телефона организации, осуществляющей образовательную деятельность</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r w:rsidR="006A2A68" w:rsidRPr="00CA4183">
        <w:tc>
          <w:tcPr>
            <w:tcW w:w="523"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11.</w:t>
            </w:r>
          </w:p>
        </w:tc>
        <w:tc>
          <w:tcPr>
            <w:tcW w:w="5299"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Отметка о выборе</w:t>
            </w:r>
          </w:p>
        </w:tc>
        <w:tc>
          <w:tcPr>
            <w:tcW w:w="1610" w:type="dxa"/>
          </w:tcPr>
          <w:p w:rsidR="006A2A68" w:rsidRPr="00CA4183" w:rsidRDefault="006A2A68" w:rsidP="00CA4183">
            <w:pPr>
              <w:pStyle w:val="ConsPlusNormal"/>
              <w:ind w:firstLine="709"/>
              <w:rPr>
                <w:rFonts w:ascii="Arial" w:hAnsi="Arial" w:cs="Arial"/>
                <w:sz w:val="28"/>
                <w:szCs w:val="28"/>
              </w:rPr>
            </w:pPr>
          </w:p>
        </w:tc>
        <w:tc>
          <w:tcPr>
            <w:tcW w:w="1610" w:type="dxa"/>
          </w:tcPr>
          <w:p w:rsidR="006A2A68" w:rsidRPr="00CA4183" w:rsidRDefault="006A2A68" w:rsidP="00CA4183">
            <w:pPr>
              <w:pStyle w:val="ConsPlusNormal"/>
              <w:ind w:firstLine="709"/>
              <w:rPr>
                <w:rFonts w:ascii="Arial" w:hAnsi="Arial" w:cs="Arial"/>
                <w:sz w:val="28"/>
                <w:szCs w:val="28"/>
              </w:rPr>
            </w:pP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в) организовано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заключе</w:t>
            </w:r>
            <w:proofErr w:type="gramStart"/>
            <w:r w:rsidRPr="00CA4183">
              <w:rPr>
                <w:rFonts w:ascii="Arial" w:hAnsi="Arial" w:cs="Arial"/>
                <w:sz w:val="28"/>
                <w:szCs w:val="28"/>
              </w:rPr>
              <w:t>н(</w:t>
            </w:r>
            <w:proofErr w:type="gramEnd"/>
            <w:r w:rsidRPr="00CA4183">
              <w:rPr>
                <w:rFonts w:ascii="Arial" w:hAnsi="Arial" w:cs="Arial"/>
                <w:sz w:val="28"/>
                <w:szCs w:val="28"/>
              </w:rPr>
              <w:t>-</w:t>
            </w:r>
            <w:proofErr w:type="spellStart"/>
            <w:r w:rsidRPr="00CA4183">
              <w:rPr>
                <w:rFonts w:ascii="Arial" w:hAnsi="Arial" w:cs="Arial"/>
                <w:sz w:val="28"/>
                <w:szCs w:val="28"/>
              </w:rPr>
              <w:t>ы</w:t>
            </w:r>
            <w:proofErr w:type="spellEnd"/>
            <w:r w:rsidRPr="00CA4183">
              <w:rPr>
                <w:rFonts w:ascii="Arial" w:hAnsi="Arial" w:cs="Arial"/>
                <w:sz w:val="28"/>
                <w:szCs w:val="28"/>
              </w:rPr>
              <w:t>) договор(-</w:t>
            </w:r>
            <w:proofErr w:type="spellStart"/>
            <w:r w:rsidRPr="00CA4183">
              <w:rPr>
                <w:rFonts w:ascii="Arial" w:hAnsi="Arial" w:cs="Arial"/>
                <w:sz w:val="28"/>
                <w:szCs w:val="28"/>
              </w:rPr>
              <w:t>ы</w:t>
            </w:r>
            <w:proofErr w:type="spellEnd"/>
            <w:r w:rsidRPr="00CA4183">
              <w:rPr>
                <w:rFonts w:ascii="Arial" w:hAnsi="Arial" w:cs="Arial"/>
                <w:sz w:val="28"/>
                <w:szCs w:val="28"/>
              </w:rPr>
              <w:t>): дата, номер договора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наименование организации, осуществляющей образовательную деятельность:</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наименование курса: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срок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г) оказана финансовая поддержка:</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2777"/>
        <w:gridCol w:w="1530"/>
        <w:gridCol w:w="340"/>
        <w:gridCol w:w="1360"/>
        <w:gridCol w:w="340"/>
        <w:gridCol w:w="2721"/>
      </w:tblGrid>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Работник государственного учреждения службы занятости населения</w:t>
            </w:r>
          </w:p>
        </w:tc>
        <w:tc>
          <w:tcPr>
            <w:tcW w:w="1530"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530"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(должность)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r w:rsidR="006A2A68" w:rsidRPr="00CA4183">
        <w:tc>
          <w:tcPr>
            <w:tcW w:w="9068" w:type="dxa"/>
            <w:gridSpan w:val="6"/>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"__" ________ 20__ г.</w:t>
            </w:r>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CA4183" w:rsidRDefault="00CA4183">
      <w:pPr>
        <w:rPr>
          <w:rFonts w:ascii="Arial" w:eastAsia="Times New Roman" w:hAnsi="Arial" w:cs="Arial"/>
          <w:sz w:val="28"/>
          <w:szCs w:val="28"/>
          <w:lang w:eastAsia="ru-RU"/>
        </w:rPr>
      </w:pPr>
      <w:r>
        <w:rPr>
          <w:rFonts w:ascii="Arial" w:hAnsi="Arial" w:cs="Arial"/>
          <w:sz w:val="28"/>
          <w:szCs w:val="28"/>
        </w:rPr>
        <w:br w:type="page"/>
      </w: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3</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Рекомендуемый образец</w:t>
      </w:r>
    </w:p>
    <w:p w:rsidR="006A2A68" w:rsidRPr="00CA4183" w:rsidRDefault="006A2A68" w:rsidP="00CA4183">
      <w:pPr>
        <w:pStyle w:val="ConsPlusNormal"/>
        <w:ind w:firstLine="709"/>
        <w:jc w:val="both"/>
        <w:rPr>
          <w:rFonts w:ascii="Arial" w:hAnsi="Arial" w:cs="Arial"/>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65"/>
        <w:gridCol w:w="340"/>
        <w:gridCol w:w="4364"/>
      </w:tblGrid>
      <w:tr w:rsidR="006A2A68" w:rsidRPr="00CA4183">
        <w:tc>
          <w:tcPr>
            <w:tcW w:w="4365" w:type="dxa"/>
            <w:tcBorders>
              <w:top w:val="nil"/>
              <w:left w:val="nil"/>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top w:val="nil"/>
              <w:left w:val="nil"/>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blPrEx>
          <w:tblBorders>
            <w:insideH w:val="nil"/>
          </w:tblBorders>
        </w:tblPrEx>
        <w:tc>
          <w:tcPr>
            <w:tcW w:w="4365" w:type="dxa"/>
            <w:tcBorders>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(наименование государственного учреждения службы занятости населения)</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(наименование медицинского учреждения)</w:t>
            </w:r>
          </w:p>
        </w:tc>
      </w:tr>
      <w:tr w:rsidR="006A2A68" w:rsidRPr="00CA4183">
        <w:tblPrEx>
          <w:tblBorders>
            <w:insideH w:val="nil"/>
          </w:tblBorders>
        </w:tblPrEx>
        <w:tc>
          <w:tcPr>
            <w:tcW w:w="4365" w:type="dxa"/>
            <w:tcBorders>
              <w:top w:val="nil"/>
              <w:left w:val="nil"/>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top w:val="nil"/>
              <w:left w:val="nil"/>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4365" w:type="dxa"/>
            <w:tcBorders>
              <w:left w:val="nil"/>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left w:val="nil"/>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4365" w:type="dxa"/>
            <w:tcBorders>
              <w:left w:val="nil"/>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left w:val="nil"/>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4365" w:type="dxa"/>
            <w:tcBorders>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(адрес местонахождения, номер телефона, адрес электронной почты)</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364" w:type="dxa"/>
            <w:tcBorders>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(адрес места нахождения, номер телефона)</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69"/>
      </w:tblGrid>
      <w:tr w:rsidR="006A2A68" w:rsidRPr="00CA4183">
        <w:tc>
          <w:tcPr>
            <w:tcW w:w="9069"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bookmarkStart w:id="15" w:name="P423"/>
            <w:bookmarkEnd w:id="15"/>
            <w:r w:rsidRPr="00CA4183">
              <w:rPr>
                <w:rFonts w:ascii="Arial" w:hAnsi="Arial" w:cs="Arial"/>
                <w:sz w:val="28"/>
                <w:szCs w:val="28"/>
              </w:rPr>
              <w:t>Направление</w:t>
            </w:r>
          </w:p>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на медицинское освидетельствование</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1862"/>
        <w:gridCol w:w="7207"/>
      </w:tblGrid>
      <w:tr w:rsidR="006A2A68" w:rsidRPr="00CA4183">
        <w:tc>
          <w:tcPr>
            <w:tcW w:w="1862"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Граждани</w:t>
            </w:r>
            <w:proofErr w:type="gramStart"/>
            <w:r w:rsidRPr="00CA4183">
              <w:rPr>
                <w:rFonts w:ascii="Arial" w:hAnsi="Arial" w:cs="Arial"/>
                <w:sz w:val="28"/>
                <w:szCs w:val="28"/>
              </w:rPr>
              <w:t>н(</w:t>
            </w:r>
            <w:proofErr w:type="spellStart"/>
            <w:proofErr w:type="gramEnd"/>
            <w:r w:rsidRPr="00CA4183">
              <w:rPr>
                <w:rFonts w:ascii="Arial" w:hAnsi="Arial" w:cs="Arial"/>
                <w:sz w:val="28"/>
                <w:szCs w:val="28"/>
              </w:rPr>
              <w:t>ка</w:t>
            </w:r>
            <w:proofErr w:type="spellEnd"/>
            <w:r w:rsidRPr="00CA4183">
              <w:rPr>
                <w:rFonts w:ascii="Arial" w:hAnsi="Arial" w:cs="Arial"/>
                <w:sz w:val="28"/>
                <w:szCs w:val="28"/>
              </w:rPr>
              <w:t>)</w:t>
            </w:r>
          </w:p>
        </w:tc>
        <w:tc>
          <w:tcPr>
            <w:tcW w:w="7207"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1862"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7207"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(фамилия, имя, отчество (при наличии) гражданина)</w:t>
            </w:r>
          </w:p>
        </w:tc>
      </w:tr>
      <w:tr w:rsidR="006A2A68" w:rsidRPr="00CA4183">
        <w:tc>
          <w:tcPr>
            <w:tcW w:w="9069" w:type="dxa"/>
            <w:gridSpan w:val="2"/>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направляется на медицинское освидетельствование</w:t>
            </w:r>
          </w:p>
        </w:tc>
      </w:tr>
      <w:tr w:rsidR="006A2A68" w:rsidRPr="00CA4183">
        <w:tc>
          <w:tcPr>
            <w:tcW w:w="9069" w:type="dxa"/>
            <w:gridSpan w:val="2"/>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по профессии (специальности)</w:t>
            </w:r>
          </w:p>
        </w:tc>
      </w:tr>
      <w:tr w:rsidR="006A2A68" w:rsidRPr="00CA4183">
        <w:tc>
          <w:tcPr>
            <w:tcW w:w="9069"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blPrEx>
          <w:tblBorders>
            <w:insideH w:val="single" w:sz="4" w:space="0" w:color="auto"/>
          </w:tblBorders>
        </w:tblPrEx>
        <w:tc>
          <w:tcPr>
            <w:tcW w:w="9069"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(наименование профессии (специальности)</w:t>
            </w:r>
            <w:proofErr w:type="gramEnd"/>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2777"/>
        <w:gridCol w:w="1530"/>
        <w:gridCol w:w="340"/>
        <w:gridCol w:w="1360"/>
        <w:gridCol w:w="340"/>
        <w:gridCol w:w="2721"/>
      </w:tblGrid>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Работник государственного учреждения службы занятости населения</w:t>
            </w:r>
          </w:p>
        </w:tc>
        <w:tc>
          <w:tcPr>
            <w:tcW w:w="1530"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530"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(должность)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r w:rsidR="006A2A68" w:rsidRPr="00CA4183">
        <w:tc>
          <w:tcPr>
            <w:tcW w:w="9068" w:type="dxa"/>
            <w:gridSpan w:val="6"/>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"__" ________ 20__ г.</w:t>
            </w:r>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F7136E" w:rsidRDefault="00F7136E">
      <w:pPr>
        <w:rPr>
          <w:rFonts w:ascii="Arial" w:eastAsia="Times New Roman" w:hAnsi="Arial" w:cs="Arial"/>
          <w:sz w:val="28"/>
          <w:szCs w:val="28"/>
          <w:lang w:eastAsia="ru-RU"/>
        </w:rPr>
      </w:pPr>
      <w:r>
        <w:rPr>
          <w:rFonts w:ascii="Arial" w:hAnsi="Arial" w:cs="Arial"/>
          <w:sz w:val="28"/>
          <w:szCs w:val="28"/>
        </w:rPr>
        <w:br w:type="page"/>
      </w: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4</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Рекомендуемый образец</w:t>
      </w:r>
    </w:p>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bookmarkStart w:id="16" w:name="P467"/>
            <w:bookmarkEnd w:id="16"/>
            <w:r w:rsidRPr="00CA4183">
              <w:rPr>
                <w:rFonts w:ascii="Arial" w:hAnsi="Arial" w:cs="Arial"/>
                <w:sz w:val="28"/>
                <w:szCs w:val="28"/>
              </w:rPr>
              <w:t>ПРИКАЗ</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3515"/>
        <w:gridCol w:w="3175"/>
        <w:gridCol w:w="2381"/>
      </w:tblGrid>
      <w:tr w:rsidR="006A2A68" w:rsidRPr="00CA4183">
        <w:tc>
          <w:tcPr>
            <w:tcW w:w="3515"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"__" __________ 20__ г.</w:t>
            </w:r>
          </w:p>
        </w:tc>
        <w:tc>
          <w:tcPr>
            <w:tcW w:w="3175"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38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N _____</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Об оказании финансовой поддержки</w:t>
            </w:r>
          </w:p>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3914"/>
        <w:gridCol w:w="5157"/>
      </w:tblGrid>
      <w:tr w:rsidR="006A2A68" w:rsidRPr="00CA4183">
        <w:tc>
          <w:tcPr>
            <w:tcW w:w="9071" w:type="dxa"/>
            <w:gridSpan w:val="2"/>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Руководствуясь </w:t>
            </w:r>
            <w:hyperlink r:id="rId16" w:history="1">
              <w:r w:rsidRPr="00CA4183">
                <w:rPr>
                  <w:rFonts w:ascii="Arial" w:hAnsi="Arial" w:cs="Arial"/>
                  <w:color w:val="0000FF"/>
                  <w:sz w:val="28"/>
                  <w:szCs w:val="28"/>
                </w:rPr>
                <w:t>статьей 23</w:t>
              </w:r>
            </w:hyperlink>
            <w:r w:rsidRPr="00CA4183">
              <w:rPr>
                <w:rFonts w:ascii="Arial" w:hAnsi="Arial" w:cs="Arial"/>
                <w:sz w:val="28"/>
                <w:szCs w:val="28"/>
              </w:rPr>
              <w:t xml:space="preserve"> Закона Российской Федерации от 19 апреля 1991 г. N 1032-I "О занятости населения в Российской Федерации" </w:t>
            </w:r>
            <w:hyperlink w:anchor="P509" w:history="1">
              <w:r w:rsidRPr="00CA4183">
                <w:rPr>
                  <w:rFonts w:ascii="Arial" w:hAnsi="Arial" w:cs="Arial"/>
                  <w:color w:val="0000FF"/>
                  <w:sz w:val="28"/>
                  <w:szCs w:val="28"/>
                </w:rPr>
                <w:t>&lt;4&gt;</w:t>
              </w:r>
            </w:hyperlink>
            <w:r w:rsidRPr="00CA4183">
              <w:rPr>
                <w:rFonts w:ascii="Arial" w:hAnsi="Arial" w:cs="Arial"/>
                <w:sz w:val="28"/>
                <w:szCs w:val="28"/>
              </w:rPr>
              <w:t xml:space="preserve"> приказываю:</w:t>
            </w:r>
          </w:p>
        </w:tc>
      </w:tr>
      <w:tr w:rsidR="006A2A68" w:rsidRPr="00CA4183">
        <w:tc>
          <w:tcPr>
            <w:tcW w:w="3914"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Оказать финансовую поддержку</w:t>
            </w:r>
          </w:p>
        </w:tc>
        <w:tc>
          <w:tcPr>
            <w:tcW w:w="5157"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3914"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5157"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(фамилия, имя, отчество (при наличии) гражданина)</w:t>
            </w:r>
          </w:p>
        </w:tc>
      </w:tr>
      <w:tr w:rsidR="006A2A68" w:rsidRPr="00CA4183">
        <w:tc>
          <w:tcPr>
            <w:tcW w:w="9071"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(личное дело получателя государственных услуг от "__" _______ 20__ г. N ___)</w:t>
            </w:r>
          </w:p>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в размере _____ руб. __ коп</w:t>
            </w:r>
            <w:proofErr w:type="gramStart"/>
            <w:r w:rsidRPr="00CA4183">
              <w:rPr>
                <w:rFonts w:ascii="Arial" w:hAnsi="Arial" w:cs="Arial"/>
                <w:sz w:val="28"/>
                <w:szCs w:val="28"/>
              </w:rPr>
              <w:t xml:space="preserve">., </w:t>
            </w:r>
            <w:proofErr w:type="gramEnd"/>
            <w:r w:rsidRPr="00CA4183">
              <w:rPr>
                <w:rFonts w:ascii="Arial" w:hAnsi="Arial" w:cs="Arial"/>
                <w:sz w:val="28"/>
                <w:szCs w:val="28"/>
              </w:rPr>
              <w:t>в том числе:</w:t>
            </w:r>
          </w:p>
        </w:tc>
      </w:tr>
      <w:tr w:rsidR="006A2A68" w:rsidRPr="00CA4183">
        <w:tc>
          <w:tcPr>
            <w:tcW w:w="9071" w:type="dxa"/>
            <w:gridSpan w:val="2"/>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Оплата стоимости проезда к месту обучения и обратно в размере _____ руб. __ коп.</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Суточные расходы за время следования к месту обучения и обратно в размере _____ руб. __ коп.</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 Оплата найма жилого помещения за период обучения с "__" ______ 20__ г. по "__" _______ 20__ г. в размере _____ руб. __ </w:t>
            </w:r>
            <w:r w:rsidRPr="00CA4183">
              <w:rPr>
                <w:rFonts w:ascii="Arial" w:hAnsi="Arial" w:cs="Arial"/>
                <w:sz w:val="28"/>
                <w:szCs w:val="28"/>
              </w:rPr>
              <w:lastRenderedPageBreak/>
              <w:t>коп.</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2777"/>
        <w:gridCol w:w="454"/>
        <w:gridCol w:w="1076"/>
        <w:gridCol w:w="340"/>
        <w:gridCol w:w="852"/>
        <w:gridCol w:w="508"/>
        <w:gridCol w:w="340"/>
        <w:gridCol w:w="2721"/>
      </w:tblGrid>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Работник государственного учреждения службы занятости населения</w:t>
            </w:r>
          </w:p>
        </w:tc>
        <w:tc>
          <w:tcPr>
            <w:tcW w:w="1530"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530"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(должность)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r w:rsidR="006A2A68" w:rsidRPr="00CA4183">
        <w:tc>
          <w:tcPr>
            <w:tcW w:w="3231"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Уполномоченное лицо государственного учреждения службы занятости населения</w:t>
            </w:r>
          </w:p>
        </w:tc>
        <w:tc>
          <w:tcPr>
            <w:tcW w:w="2268" w:type="dxa"/>
            <w:gridSpan w:val="3"/>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508"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3061"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3231"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268" w:type="dxa"/>
            <w:gridSpan w:val="3"/>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508"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3061"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bookmarkStart w:id="17" w:name="P509"/>
      <w:bookmarkEnd w:id="17"/>
      <w:r w:rsidRPr="00CA4183">
        <w:rPr>
          <w:rFonts w:ascii="Arial" w:hAnsi="Arial" w:cs="Arial"/>
          <w:sz w:val="28"/>
          <w:szCs w:val="28"/>
        </w:rPr>
        <w:t>&lt;4&gt;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F7136E" w:rsidRDefault="00F7136E">
      <w:pPr>
        <w:rPr>
          <w:rFonts w:ascii="Arial" w:eastAsia="Times New Roman" w:hAnsi="Arial" w:cs="Arial"/>
          <w:sz w:val="28"/>
          <w:szCs w:val="28"/>
          <w:lang w:eastAsia="ru-RU"/>
        </w:rPr>
      </w:pPr>
      <w:r>
        <w:rPr>
          <w:rFonts w:ascii="Arial" w:hAnsi="Arial" w:cs="Arial"/>
          <w:sz w:val="28"/>
          <w:szCs w:val="28"/>
        </w:rPr>
        <w:br w:type="page"/>
      </w: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5</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Рекомендуемый образец</w:t>
      </w:r>
    </w:p>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bookmarkStart w:id="18" w:name="P529"/>
            <w:bookmarkEnd w:id="18"/>
            <w:r w:rsidRPr="00CA4183">
              <w:rPr>
                <w:rFonts w:ascii="Arial" w:hAnsi="Arial" w:cs="Arial"/>
                <w:sz w:val="28"/>
                <w:szCs w:val="28"/>
              </w:rPr>
              <w:t>ПРИКАЗ</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3515"/>
        <w:gridCol w:w="3175"/>
        <w:gridCol w:w="2381"/>
      </w:tblGrid>
      <w:tr w:rsidR="006A2A68" w:rsidRPr="00CA4183">
        <w:tc>
          <w:tcPr>
            <w:tcW w:w="3515"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"__" __________ 20__ г.</w:t>
            </w:r>
          </w:p>
        </w:tc>
        <w:tc>
          <w:tcPr>
            <w:tcW w:w="3175"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38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N _____</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Об отказе в оказании финансовой поддержки</w:t>
            </w:r>
          </w:p>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гражданину,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9071"/>
      </w:tblGrid>
      <w:tr w:rsidR="006A2A68" w:rsidRPr="00CA4183">
        <w:tc>
          <w:tcPr>
            <w:tcW w:w="9071"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Руководствуясь </w:t>
            </w:r>
            <w:hyperlink r:id="rId17" w:history="1">
              <w:r w:rsidRPr="00CA4183">
                <w:rPr>
                  <w:rFonts w:ascii="Arial" w:hAnsi="Arial" w:cs="Arial"/>
                  <w:color w:val="0000FF"/>
                  <w:sz w:val="28"/>
                  <w:szCs w:val="28"/>
                </w:rPr>
                <w:t>статьей 23</w:t>
              </w:r>
            </w:hyperlink>
            <w:r w:rsidRPr="00CA4183">
              <w:rPr>
                <w:rFonts w:ascii="Arial" w:hAnsi="Arial" w:cs="Arial"/>
                <w:sz w:val="28"/>
                <w:szCs w:val="28"/>
              </w:rPr>
              <w:t xml:space="preserve"> Закона Российской Федерации от 19 апреля 1991 г. N 1032-I "О занятости населения в Российской Федерации" </w:t>
            </w:r>
            <w:hyperlink w:anchor="P570" w:history="1">
              <w:r w:rsidRPr="00CA4183">
                <w:rPr>
                  <w:rFonts w:ascii="Arial" w:hAnsi="Arial" w:cs="Arial"/>
                  <w:color w:val="0000FF"/>
                  <w:sz w:val="28"/>
                  <w:szCs w:val="28"/>
                </w:rPr>
                <w:t>&lt;5&gt;</w:t>
              </w:r>
            </w:hyperlink>
            <w:r w:rsidRPr="00CA4183">
              <w:rPr>
                <w:rFonts w:ascii="Arial" w:hAnsi="Arial" w:cs="Arial"/>
                <w:sz w:val="28"/>
                <w:szCs w:val="28"/>
              </w:rPr>
              <w:t xml:space="preserve"> приказываю:</w:t>
            </w: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1379"/>
        <w:gridCol w:w="3667"/>
        <w:gridCol w:w="4025"/>
      </w:tblGrid>
      <w:tr w:rsidR="006A2A68" w:rsidRPr="00CA4183">
        <w:tc>
          <w:tcPr>
            <w:tcW w:w="5046"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Отказать в оказании финансовой поддержки</w:t>
            </w:r>
          </w:p>
        </w:tc>
        <w:tc>
          <w:tcPr>
            <w:tcW w:w="4025"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5046"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4025"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(фамилия, имя, отчество (при наличии) гражданина)</w:t>
            </w:r>
          </w:p>
        </w:tc>
      </w:tr>
      <w:tr w:rsidR="006A2A68" w:rsidRPr="00CA4183">
        <w:tc>
          <w:tcPr>
            <w:tcW w:w="9071" w:type="dxa"/>
            <w:gridSpan w:val="3"/>
            <w:tcBorders>
              <w:top w:val="nil"/>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(личное дело получателя государственных услуг от "__" _______ 20__ г. N ___)</w:t>
            </w:r>
          </w:p>
        </w:tc>
      </w:tr>
      <w:tr w:rsidR="006A2A68" w:rsidRPr="00CA4183">
        <w:tc>
          <w:tcPr>
            <w:tcW w:w="1379"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в связи </w:t>
            </w:r>
            <w:proofErr w:type="gramStart"/>
            <w:r w:rsidRPr="00CA4183">
              <w:rPr>
                <w:rFonts w:ascii="Arial" w:hAnsi="Arial" w:cs="Arial"/>
                <w:sz w:val="28"/>
                <w:szCs w:val="28"/>
              </w:rPr>
              <w:t>с</w:t>
            </w:r>
            <w:proofErr w:type="gramEnd"/>
            <w:r w:rsidRPr="00CA4183">
              <w:rPr>
                <w:rFonts w:ascii="Arial" w:hAnsi="Arial" w:cs="Arial"/>
                <w:sz w:val="28"/>
                <w:szCs w:val="28"/>
              </w:rPr>
              <w:t>:</w:t>
            </w:r>
          </w:p>
        </w:tc>
        <w:tc>
          <w:tcPr>
            <w:tcW w:w="7692"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bl>
    <w:p w:rsidR="006A2A68" w:rsidRPr="00CA4183" w:rsidRDefault="006A2A68" w:rsidP="00CA4183">
      <w:pPr>
        <w:pStyle w:val="ConsPlusNormal"/>
        <w:ind w:firstLine="709"/>
        <w:jc w:val="both"/>
        <w:rPr>
          <w:rFonts w:ascii="Arial" w:hAnsi="Arial" w:cs="Arial"/>
          <w:sz w:val="28"/>
          <w:szCs w:val="28"/>
        </w:rPr>
      </w:pPr>
    </w:p>
    <w:tbl>
      <w:tblPr>
        <w:tblW w:w="0" w:type="auto"/>
        <w:tblLayout w:type="fixed"/>
        <w:tblCellMar>
          <w:top w:w="102" w:type="dxa"/>
          <w:left w:w="62" w:type="dxa"/>
          <w:bottom w:w="102" w:type="dxa"/>
          <w:right w:w="62" w:type="dxa"/>
        </w:tblCellMar>
        <w:tblLook w:val="0000"/>
      </w:tblPr>
      <w:tblGrid>
        <w:gridCol w:w="2777"/>
        <w:gridCol w:w="454"/>
        <w:gridCol w:w="1076"/>
        <w:gridCol w:w="340"/>
        <w:gridCol w:w="852"/>
        <w:gridCol w:w="508"/>
        <w:gridCol w:w="340"/>
        <w:gridCol w:w="2721"/>
      </w:tblGrid>
      <w:tr w:rsidR="006A2A68" w:rsidRPr="00CA4183">
        <w:tc>
          <w:tcPr>
            <w:tcW w:w="2777" w:type="dxa"/>
            <w:tcBorders>
              <w:top w:val="nil"/>
              <w:left w:val="nil"/>
              <w:bottom w:val="nil"/>
              <w:right w:val="nil"/>
            </w:tcBorders>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Работник </w:t>
            </w:r>
            <w:r w:rsidRPr="00CA4183">
              <w:rPr>
                <w:rFonts w:ascii="Arial" w:hAnsi="Arial" w:cs="Arial"/>
                <w:sz w:val="28"/>
                <w:szCs w:val="28"/>
              </w:rPr>
              <w:lastRenderedPageBreak/>
              <w:t>государственного учреждения службы занятости населения</w:t>
            </w:r>
          </w:p>
        </w:tc>
        <w:tc>
          <w:tcPr>
            <w:tcW w:w="1530"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2777"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530"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(должность)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1360"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340"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721" w:type="dxa"/>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r w:rsidR="006A2A68" w:rsidRPr="00CA4183">
        <w:tc>
          <w:tcPr>
            <w:tcW w:w="3231"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Уполномоченное лицо государственного учреждения службы занятости населения</w:t>
            </w:r>
          </w:p>
        </w:tc>
        <w:tc>
          <w:tcPr>
            <w:tcW w:w="2268" w:type="dxa"/>
            <w:gridSpan w:val="3"/>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c>
          <w:tcPr>
            <w:tcW w:w="508"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3061" w:type="dxa"/>
            <w:gridSpan w:val="2"/>
            <w:tcBorders>
              <w:top w:val="nil"/>
              <w:left w:val="nil"/>
              <w:bottom w:val="single" w:sz="4" w:space="0" w:color="auto"/>
              <w:right w:val="nil"/>
            </w:tcBorders>
          </w:tcPr>
          <w:p w:rsidR="006A2A68" w:rsidRPr="00CA4183" w:rsidRDefault="006A2A68" w:rsidP="00CA4183">
            <w:pPr>
              <w:pStyle w:val="ConsPlusNormal"/>
              <w:ind w:firstLine="709"/>
              <w:rPr>
                <w:rFonts w:ascii="Arial" w:hAnsi="Arial" w:cs="Arial"/>
                <w:sz w:val="28"/>
                <w:szCs w:val="28"/>
              </w:rPr>
            </w:pPr>
          </w:p>
        </w:tc>
      </w:tr>
      <w:tr w:rsidR="006A2A68" w:rsidRPr="00CA4183">
        <w:tc>
          <w:tcPr>
            <w:tcW w:w="3231" w:type="dxa"/>
            <w:gridSpan w:val="2"/>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2268" w:type="dxa"/>
            <w:gridSpan w:val="3"/>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(подпись)</w:t>
            </w:r>
          </w:p>
        </w:tc>
        <w:tc>
          <w:tcPr>
            <w:tcW w:w="508" w:type="dxa"/>
            <w:tcBorders>
              <w:top w:val="nil"/>
              <w:left w:val="nil"/>
              <w:bottom w:val="nil"/>
              <w:right w:val="nil"/>
            </w:tcBorders>
          </w:tcPr>
          <w:p w:rsidR="006A2A68" w:rsidRPr="00CA4183" w:rsidRDefault="006A2A68" w:rsidP="00CA4183">
            <w:pPr>
              <w:pStyle w:val="ConsPlusNormal"/>
              <w:ind w:firstLine="709"/>
              <w:rPr>
                <w:rFonts w:ascii="Arial" w:hAnsi="Arial" w:cs="Arial"/>
                <w:sz w:val="28"/>
                <w:szCs w:val="28"/>
              </w:rPr>
            </w:pPr>
          </w:p>
        </w:tc>
        <w:tc>
          <w:tcPr>
            <w:tcW w:w="3061" w:type="dxa"/>
            <w:gridSpan w:val="2"/>
            <w:tcBorders>
              <w:top w:val="single" w:sz="4" w:space="0" w:color="auto"/>
              <w:left w:val="nil"/>
              <w:bottom w:val="nil"/>
              <w:right w:val="nil"/>
            </w:tcBorders>
          </w:tcPr>
          <w:p w:rsidR="006A2A68" w:rsidRPr="00CA4183" w:rsidRDefault="006A2A68" w:rsidP="00CA4183">
            <w:pPr>
              <w:pStyle w:val="ConsPlusNormal"/>
              <w:ind w:firstLine="709"/>
              <w:jc w:val="center"/>
              <w:rPr>
                <w:rFonts w:ascii="Arial" w:hAnsi="Arial" w:cs="Arial"/>
                <w:sz w:val="28"/>
                <w:szCs w:val="28"/>
              </w:rPr>
            </w:pPr>
            <w:proofErr w:type="gramStart"/>
            <w:r w:rsidRPr="00CA4183">
              <w:rPr>
                <w:rFonts w:ascii="Arial" w:hAnsi="Arial" w:cs="Arial"/>
                <w:sz w:val="28"/>
                <w:szCs w:val="28"/>
              </w:rPr>
              <w:t>(фамилия, имя, отчество (при наличии)</w:t>
            </w:r>
            <w:proofErr w:type="gramEnd"/>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w:t>
      </w:r>
    </w:p>
    <w:p w:rsidR="006A2A68" w:rsidRPr="00CA4183" w:rsidRDefault="006A2A68" w:rsidP="00CA4183">
      <w:pPr>
        <w:pStyle w:val="ConsPlusNormal"/>
        <w:ind w:firstLine="709"/>
        <w:jc w:val="both"/>
        <w:rPr>
          <w:rFonts w:ascii="Arial" w:hAnsi="Arial" w:cs="Arial"/>
          <w:sz w:val="28"/>
          <w:szCs w:val="28"/>
        </w:rPr>
      </w:pPr>
      <w:bookmarkStart w:id="19" w:name="P570"/>
      <w:bookmarkEnd w:id="19"/>
      <w:r w:rsidRPr="00CA4183">
        <w:rPr>
          <w:rFonts w:ascii="Arial" w:hAnsi="Arial" w:cs="Arial"/>
          <w:sz w:val="28"/>
          <w:szCs w:val="28"/>
        </w:rPr>
        <w:t>&lt;5&gt; Ведомости Съезда народных депутатов РСФСР и Верховного Совета РСФСР, 1991, N 18, ст. 565; Собрание законодательства Российской Федерации, 1996, N 17, ст. 1915; 2021, N 27, ст. 5047.</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F7136E" w:rsidRDefault="00F7136E">
      <w:pPr>
        <w:rPr>
          <w:rFonts w:ascii="Arial" w:eastAsia="Times New Roman" w:hAnsi="Arial" w:cs="Arial"/>
          <w:sz w:val="28"/>
          <w:szCs w:val="28"/>
          <w:lang w:eastAsia="ru-RU"/>
        </w:rPr>
      </w:pPr>
      <w:r>
        <w:rPr>
          <w:rFonts w:ascii="Arial" w:hAnsi="Arial" w:cs="Arial"/>
          <w:sz w:val="28"/>
          <w:szCs w:val="28"/>
        </w:rPr>
        <w:br w:type="page"/>
      </w:r>
    </w:p>
    <w:p w:rsidR="006A2A68" w:rsidRPr="00CA4183" w:rsidRDefault="006A2A68" w:rsidP="00CA4183">
      <w:pPr>
        <w:pStyle w:val="ConsPlusNormal"/>
        <w:ind w:firstLine="709"/>
        <w:jc w:val="right"/>
        <w:outlineLvl w:val="1"/>
        <w:rPr>
          <w:rFonts w:ascii="Arial" w:hAnsi="Arial" w:cs="Arial"/>
          <w:sz w:val="28"/>
          <w:szCs w:val="28"/>
        </w:rPr>
      </w:pPr>
      <w:r w:rsidRPr="00CA4183">
        <w:rPr>
          <w:rFonts w:ascii="Arial" w:hAnsi="Arial" w:cs="Arial"/>
          <w:sz w:val="28"/>
          <w:szCs w:val="28"/>
        </w:rPr>
        <w:lastRenderedPageBreak/>
        <w:t>Приложение N 6</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к Стандарту процесса осуществления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полномочия в сфере занятости населения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оказанию государственной услуги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по организации профессионального обучения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дополнительного профессионального</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образования безработных граждан, включая</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обучение в другой местности,</w:t>
      </w:r>
    </w:p>
    <w:p w:rsidR="006A2A68" w:rsidRPr="00CA4183" w:rsidRDefault="006A2A68" w:rsidP="00CA4183">
      <w:pPr>
        <w:pStyle w:val="ConsPlusNormal"/>
        <w:ind w:firstLine="709"/>
        <w:jc w:val="right"/>
        <w:rPr>
          <w:rFonts w:ascii="Arial" w:hAnsi="Arial" w:cs="Arial"/>
          <w:sz w:val="28"/>
          <w:szCs w:val="28"/>
        </w:rPr>
      </w:pPr>
      <w:proofErr w:type="gramStart"/>
      <w:r w:rsidRPr="00CA4183">
        <w:rPr>
          <w:rFonts w:ascii="Arial" w:hAnsi="Arial" w:cs="Arial"/>
          <w:sz w:val="28"/>
          <w:szCs w:val="28"/>
        </w:rPr>
        <w:t>утвержденному</w:t>
      </w:r>
      <w:proofErr w:type="gramEnd"/>
      <w:r w:rsidRPr="00CA4183">
        <w:rPr>
          <w:rFonts w:ascii="Arial" w:hAnsi="Arial" w:cs="Arial"/>
          <w:sz w:val="28"/>
          <w:szCs w:val="28"/>
        </w:rPr>
        <w:t xml:space="preserve"> приказом Министерства труда</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и социальной защиты Российской Федерации</w:t>
      </w:r>
    </w:p>
    <w:p w:rsidR="006A2A68" w:rsidRPr="00CA4183" w:rsidRDefault="006A2A68" w:rsidP="00CA4183">
      <w:pPr>
        <w:pStyle w:val="ConsPlusNormal"/>
        <w:ind w:firstLine="709"/>
        <w:jc w:val="right"/>
        <w:rPr>
          <w:rFonts w:ascii="Arial" w:hAnsi="Arial" w:cs="Arial"/>
          <w:sz w:val="28"/>
          <w:szCs w:val="28"/>
        </w:rPr>
      </w:pPr>
      <w:r w:rsidRPr="00CA4183">
        <w:rPr>
          <w:rFonts w:ascii="Arial" w:hAnsi="Arial" w:cs="Arial"/>
          <w:sz w:val="28"/>
          <w:szCs w:val="28"/>
        </w:rPr>
        <w:t>от 25 февраля 2022 г. N 81н</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right"/>
        <w:outlineLvl w:val="2"/>
        <w:rPr>
          <w:rFonts w:ascii="Arial" w:hAnsi="Arial" w:cs="Arial"/>
          <w:sz w:val="28"/>
          <w:szCs w:val="28"/>
        </w:rPr>
      </w:pPr>
      <w:r w:rsidRPr="00CA4183">
        <w:rPr>
          <w:rFonts w:ascii="Arial" w:hAnsi="Arial" w:cs="Arial"/>
          <w:sz w:val="28"/>
          <w:szCs w:val="28"/>
        </w:rPr>
        <w:t>Таблица</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Title"/>
        <w:ind w:firstLine="709"/>
        <w:jc w:val="center"/>
        <w:rPr>
          <w:rFonts w:ascii="Arial" w:hAnsi="Arial" w:cs="Arial"/>
          <w:sz w:val="28"/>
          <w:szCs w:val="28"/>
        </w:rPr>
      </w:pPr>
      <w:bookmarkStart w:id="20" w:name="P590"/>
      <w:bookmarkEnd w:id="20"/>
      <w:r w:rsidRPr="00CA4183">
        <w:rPr>
          <w:rFonts w:ascii="Arial" w:hAnsi="Arial" w:cs="Arial"/>
          <w:sz w:val="28"/>
          <w:szCs w:val="28"/>
        </w:rPr>
        <w:t>Показатели исполнения стандарта осуществления полномочия</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в сфере занятости населения по оказанию государственной</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услуги по оказанию государственной услуги по организации</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обучения и дополнительного</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профессионального образования безработных граждан,</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включая обучение в другой местности, сведения,</w:t>
      </w:r>
    </w:p>
    <w:p w:rsidR="006A2A68" w:rsidRPr="00CA4183" w:rsidRDefault="006A2A68" w:rsidP="00CA4183">
      <w:pPr>
        <w:pStyle w:val="ConsPlusTitle"/>
        <w:ind w:firstLine="709"/>
        <w:jc w:val="center"/>
        <w:rPr>
          <w:rFonts w:ascii="Arial" w:hAnsi="Arial" w:cs="Arial"/>
          <w:sz w:val="28"/>
          <w:szCs w:val="28"/>
        </w:rPr>
      </w:pPr>
      <w:proofErr w:type="gramStart"/>
      <w:r w:rsidRPr="00CA4183">
        <w:rPr>
          <w:rFonts w:ascii="Arial" w:hAnsi="Arial" w:cs="Arial"/>
          <w:sz w:val="28"/>
          <w:szCs w:val="28"/>
        </w:rPr>
        <w:t>необходимые</w:t>
      </w:r>
      <w:proofErr w:type="gramEnd"/>
      <w:r w:rsidRPr="00CA4183">
        <w:rPr>
          <w:rFonts w:ascii="Arial" w:hAnsi="Arial" w:cs="Arial"/>
          <w:sz w:val="28"/>
          <w:szCs w:val="28"/>
        </w:rPr>
        <w:t xml:space="preserve"> для расчета показателей, методика</w:t>
      </w:r>
    </w:p>
    <w:p w:rsidR="006A2A68" w:rsidRPr="00CA4183" w:rsidRDefault="006A2A68" w:rsidP="00CA4183">
      <w:pPr>
        <w:pStyle w:val="ConsPlusTitle"/>
        <w:ind w:firstLine="709"/>
        <w:jc w:val="center"/>
        <w:rPr>
          <w:rFonts w:ascii="Arial" w:hAnsi="Arial" w:cs="Arial"/>
          <w:sz w:val="28"/>
          <w:szCs w:val="28"/>
        </w:rPr>
      </w:pPr>
      <w:r w:rsidRPr="00CA4183">
        <w:rPr>
          <w:rFonts w:ascii="Arial" w:hAnsi="Arial" w:cs="Arial"/>
          <w:sz w:val="28"/>
          <w:szCs w:val="28"/>
        </w:rPr>
        <w:t>оценки (расчета) показателей</w:t>
      </w: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spacing w:after="0" w:line="240" w:lineRule="auto"/>
        <w:ind w:firstLine="709"/>
        <w:rPr>
          <w:rFonts w:ascii="Arial" w:hAnsi="Arial" w:cs="Arial"/>
          <w:sz w:val="28"/>
          <w:szCs w:val="28"/>
        </w:rPr>
        <w:sectPr w:rsidR="006A2A68" w:rsidRPr="00CA4183" w:rsidSect="00CA4183">
          <w:pgSz w:w="11906" w:h="16838"/>
          <w:pgMar w:top="709"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2076"/>
        <w:gridCol w:w="3543"/>
        <w:gridCol w:w="5812"/>
      </w:tblGrid>
      <w:tr w:rsidR="006A2A68" w:rsidRPr="00CA4183" w:rsidTr="00F7136E">
        <w:tc>
          <w:tcPr>
            <w:tcW w:w="510"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lastRenderedPageBreak/>
              <w:t xml:space="preserve">N </w:t>
            </w:r>
            <w:proofErr w:type="spellStart"/>
            <w:proofErr w:type="gramStart"/>
            <w:r w:rsidRPr="00CA4183">
              <w:rPr>
                <w:rFonts w:ascii="Arial" w:hAnsi="Arial" w:cs="Arial"/>
                <w:sz w:val="28"/>
                <w:szCs w:val="28"/>
              </w:rPr>
              <w:t>п</w:t>
            </w:r>
            <w:proofErr w:type="spellEnd"/>
            <w:proofErr w:type="gramEnd"/>
            <w:r w:rsidRPr="00CA4183">
              <w:rPr>
                <w:rFonts w:ascii="Arial" w:hAnsi="Arial" w:cs="Arial"/>
                <w:sz w:val="28"/>
                <w:szCs w:val="28"/>
              </w:rPr>
              <w:t>/</w:t>
            </w:r>
            <w:proofErr w:type="spellStart"/>
            <w:r w:rsidRPr="00CA4183">
              <w:rPr>
                <w:rFonts w:ascii="Arial" w:hAnsi="Arial" w:cs="Arial"/>
                <w:sz w:val="28"/>
                <w:szCs w:val="28"/>
              </w:rPr>
              <w:t>п</w:t>
            </w:r>
            <w:proofErr w:type="spellEnd"/>
          </w:p>
        </w:tc>
        <w:tc>
          <w:tcPr>
            <w:tcW w:w="2438"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Наименование показателя</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Единица измерения</w:t>
            </w:r>
          </w:p>
        </w:tc>
        <w:tc>
          <w:tcPr>
            <w:tcW w:w="3543"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Источники информации для расчета (оценки)</w:t>
            </w:r>
          </w:p>
        </w:tc>
        <w:tc>
          <w:tcPr>
            <w:tcW w:w="5812"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Методика расчета (оценки)</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1</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Доля заявлений о предоставлении государственной услуги, поданных в результате согласия с предложением о предоставлении государственной услуги, от общего количества заявлений о предоставлении государственной услуги</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Процент</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подачи заявления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Дата подачи заявления в результате согласия с предложением центра занятости населения об оказании государственной услуги</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Определяется общее количество заявлений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количество заявлений о предоставлении государственной услуги, поданных в результате согласия с предложением.</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Определяется отношение заявлений о предоставлении государственной услуги, поданных в результате согласия с предложением, к общему количеству заявлений о предоставлении государственной услуги.</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2</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Доля заявлений о предоставлении государственной услуги, в рамках которых направлено </w:t>
            </w:r>
            <w:r w:rsidRPr="00CA4183">
              <w:rPr>
                <w:rFonts w:ascii="Arial" w:hAnsi="Arial" w:cs="Arial"/>
                <w:sz w:val="28"/>
                <w:szCs w:val="28"/>
              </w:rPr>
              <w:lastRenderedPageBreak/>
              <w:t>предложение о предоставлении государственной услуги по профессиональной ориентации, от общего количества заявлений о предоставлении государственной услуги, в рамках которых проведена предварительная беседа</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lastRenderedPageBreak/>
              <w:t>Процент</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проведения предварительной беседы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Предложение о </w:t>
            </w:r>
            <w:r w:rsidRPr="00CA4183">
              <w:rPr>
                <w:rFonts w:ascii="Arial" w:hAnsi="Arial" w:cs="Arial"/>
                <w:sz w:val="28"/>
                <w:szCs w:val="28"/>
              </w:rPr>
              <w:lastRenderedPageBreak/>
              <w:t>предоставлении государственной услуги по профессиональной ориентации</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1. Определяется общее количество заявлений о предоставлении государственной услуги, в рамках которых проведена предварительная беседа.</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Определяется количество заявлений о предоставлении государственной услуги, в рамках которых </w:t>
            </w:r>
            <w:r w:rsidRPr="00CA4183">
              <w:rPr>
                <w:rFonts w:ascii="Arial" w:hAnsi="Arial" w:cs="Arial"/>
                <w:sz w:val="28"/>
                <w:szCs w:val="28"/>
              </w:rPr>
              <w:lastRenderedPageBreak/>
              <w:t>направлено предложение о предоставлении государственной услуги по профессиональной ориентации.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Определяется отношение количества заявлений о предоставлении государственной услуги, в рамках которых направлено предложение о предоставлении государственной услуги по профессиональной ориентации, к общему количеству заявлений о предоставлении государственной услуги, в рамках которых проведена предварительная беседа.</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3</w:t>
            </w:r>
          </w:p>
        </w:tc>
        <w:tc>
          <w:tcPr>
            <w:tcW w:w="2438"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Средний срок подбора профессии (специальности)</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Дни</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1. Дата направления рекомендуемого перечня профессий (специальностей), по которым может осуществляться </w:t>
            </w:r>
            <w:r w:rsidRPr="00CA4183">
              <w:rPr>
                <w:rFonts w:ascii="Arial" w:hAnsi="Arial" w:cs="Arial"/>
                <w:sz w:val="28"/>
                <w:szCs w:val="28"/>
              </w:rPr>
              <w:lastRenderedPageBreak/>
              <w:t>прохождение профессионального обучения или получение дополнительного профессионального образования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Дата проведения предварительной беседы</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1. Определяется срок первого подбора профессии (специальности) по заявлениям, в рамках которых осуществлялся подбор профессии (специальности).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средний срок первого подбора профессии (специальности).</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4</w:t>
            </w:r>
          </w:p>
        </w:tc>
        <w:tc>
          <w:tcPr>
            <w:tcW w:w="2438"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t>Средний срок направления уведомления о проведении медицинского освидетельствования</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Дни</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направления уведомления о проведении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Дата получения от гражданина выбранного варианта профессии (специальности), по которой будет осуществляться прохождение профессионального </w:t>
            </w:r>
            <w:r w:rsidRPr="00CA4183">
              <w:rPr>
                <w:rFonts w:ascii="Arial" w:hAnsi="Arial" w:cs="Arial"/>
                <w:sz w:val="28"/>
                <w:szCs w:val="28"/>
              </w:rPr>
              <w:lastRenderedPageBreak/>
              <w:t>обучения или получение дополнительного профессионального образования</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1. Определяется срок направления уведомления о проведении медицинского освидетельствования по заявлениям, по которым осуществлялось направление уведомления о проведении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средний срок направления уведомления о проведении медицинского освидетельствования.</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5</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Средний срок подбора вариантов обучения</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Дни</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направления рекомендуемого перечня организаций, осуществляющих образовательную деятельность, и рекомендуемого перечня образовательных программ для обучения, в соответствии с выбранной гражданином профессией (специальностью)</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Дата направления гражданином в центр занятости населения информации о </w:t>
            </w:r>
            <w:r w:rsidRPr="00CA4183">
              <w:rPr>
                <w:rFonts w:ascii="Arial" w:hAnsi="Arial" w:cs="Arial"/>
                <w:sz w:val="28"/>
                <w:szCs w:val="28"/>
              </w:rPr>
              <w:lastRenderedPageBreak/>
              <w:t>выбранном варианте профессии (специальности), по которой будет осуществляться прохождение профессионального обучения или получение дополнительного профессионального образования, или предоставления медицинского заключения об отсутствии медицинских противопоказаний (при необходимости)</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 xml:space="preserve">1. Определяется срок подбора вариантов </w:t>
            </w:r>
            <w:proofErr w:type="gramStart"/>
            <w:r w:rsidRPr="00CA4183">
              <w:rPr>
                <w:rFonts w:ascii="Arial" w:hAnsi="Arial" w:cs="Arial"/>
                <w:sz w:val="28"/>
                <w:szCs w:val="28"/>
              </w:rPr>
              <w:t>обучения по заявлениям</w:t>
            </w:r>
            <w:proofErr w:type="gramEnd"/>
            <w:r w:rsidRPr="00CA4183">
              <w:rPr>
                <w:rFonts w:ascii="Arial" w:hAnsi="Arial" w:cs="Arial"/>
                <w:sz w:val="28"/>
                <w:szCs w:val="28"/>
              </w:rPr>
              <w:t>, в рамках которых осуществлялся подбор вариантов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средний срок подбора вариантов обучения.</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6</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Средний срок направления уведомления о получении направления на обучение</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Дни</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направления уведомления о получении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Дата получения </w:t>
            </w:r>
            <w:r w:rsidRPr="00CA4183">
              <w:rPr>
                <w:rFonts w:ascii="Arial" w:hAnsi="Arial" w:cs="Arial"/>
                <w:sz w:val="28"/>
                <w:szCs w:val="28"/>
              </w:rPr>
              <w:lastRenderedPageBreak/>
              <w:t>от гражданина выбранного варианта организации, осуществляющей образовательную деятельность, в соответствии с выбранной гражданином профессией (специальностью)</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 xml:space="preserve">1. Определяется срок направления уведомления о получении направления на </w:t>
            </w:r>
            <w:proofErr w:type="gramStart"/>
            <w:r w:rsidRPr="00CA4183">
              <w:rPr>
                <w:rFonts w:ascii="Arial" w:hAnsi="Arial" w:cs="Arial"/>
                <w:sz w:val="28"/>
                <w:szCs w:val="28"/>
              </w:rPr>
              <w:t>обучение по заявлениям</w:t>
            </w:r>
            <w:proofErr w:type="gramEnd"/>
            <w:r w:rsidRPr="00CA4183">
              <w:rPr>
                <w:rFonts w:ascii="Arial" w:hAnsi="Arial" w:cs="Arial"/>
                <w:sz w:val="28"/>
                <w:szCs w:val="28"/>
              </w:rPr>
              <w:t>, по которым осуществлялось направление уведомления о получении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средний срок направления уведомления о получении направления на обучение.</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7</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Доля заявлений о предоставлении государственной услуги, по которым оказана финансовая поддержка для обучения в другой местности, от общего количества заявлений о предоставлении государственной услуги</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Процент</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подачи заявления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Сведения о приказе по компенсации затрат на обучение в другой местности</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Определяется общее количество заявлений о предоставлении государственной услуги.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количество заявлений о предоставлении государственной услуги, по которым оказана финансовая поддержка для обучения в другой местности.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Определяется отношение количества заявлений о предоставлении государственной услуги, по которым оказана финансовая поддержка для обучения в другой местности, к общему количеству заявлений о предоставлении государственной услуги.</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8</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Среднее количество личных явок при получении государственной услуги</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Единица</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Дата и время личной явки для проведения предварительной беседы</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Дата и время личной явки для предоставления результатов медицинского освидетельствования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Дата и время личной явки для ознакомления и подписания договора на направление на профессиональное обучение или дополнительное профессиональное образование и получения направления на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4. Дата и время личной явки для предоставления </w:t>
            </w:r>
            <w:r w:rsidRPr="00CA4183">
              <w:rPr>
                <w:rFonts w:ascii="Arial" w:hAnsi="Arial" w:cs="Arial"/>
                <w:sz w:val="28"/>
                <w:szCs w:val="28"/>
              </w:rPr>
              <w:lastRenderedPageBreak/>
              <w:t>документов, подтверждающих затраты на обучение в другой местности</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5. Статус "услуга оказана"</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lastRenderedPageBreak/>
              <w:t>1. Определяется общее количество оказанных государственных услуг.</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Определяется количество личных явок по каждой оказанной государственной услуге.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3. Определяется среднее значение количества личных явок при получении государственной услуги.</w:t>
            </w:r>
          </w:p>
        </w:tc>
      </w:tr>
      <w:tr w:rsidR="006A2A68" w:rsidRPr="00CA4183" w:rsidTr="00F7136E">
        <w:tc>
          <w:tcPr>
            <w:tcW w:w="510" w:type="dxa"/>
          </w:tcPr>
          <w:p w:rsidR="006A2A68" w:rsidRPr="00CA4183" w:rsidRDefault="006A2A68" w:rsidP="00CA4183">
            <w:pPr>
              <w:pStyle w:val="ConsPlusNormal"/>
              <w:ind w:firstLine="709"/>
              <w:rPr>
                <w:rFonts w:ascii="Arial" w:hAnsi="Arial" w:cs="Arial"/>
                <w:sz w:val="28"/>
                <w:szCs w:val="28"/>
              </w:rPr>
            </w:pPr>
            <w:r w:rsidRPr="00CA4183">
              <w:rPr>
                <w:rFonts w:ascii="Arial" w:hAnsi="Arial" w:cs="Arial"/>
                <w:sz w:val="28"/>
                <w:szCs w:val="28"/>
              </w:rPr>
              <w:lastRenderedPageBreak/>
              <w:t>9</w:t>
            </w:r>
          </w:p>
        </w:tc>
        <w:tc>
          <w:tcPr>
            <w:tcW w:w="2438"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Доля граждан, трудоустроенных в течение 1,5 месяцев </w:t>
            </w:r>
            <w:proofErr w:type="gramStart"/>
            <w:r w:rsidRPr="00CA4183">
              <w:rPr>
                <w:rFonts w:ascii="Arial" w:hAnsi="Arial" w:cs="Arial"/>
                <w:sz w:val="28"/>
                <w:szCs w:val="28"/>
              </w:rPr>
              <w:t>с даты окончания</w:t>
            </w:r>
            <w:proofErr w:type="gramEnd"/>
            <w:r w:rsidRPr="00CA4183">
              <w:rPr>
                <w:rFonts w:ascii="Arial" w:hAnsi="Arial" w:cs="Arial"/>
                <w:sz w:val="28"/>
                <w:szCs w:val="28"/>
              </w:rPr>
              <w:t xml:space="preserve"> обучения, от общего количества граждан, прошедших обучение</w:t>
            </w:r>
          </w:p>
        </w:tc>
        <w:tc>
          <w:tcPr>
            <w:tcW w:w="2076" w:type="dxa"/>
          </w:tcPr>
          <w:p w:rsidR="006A2A68" w:rsidRPr="00CA4183" w:rsidRDefault="006A2A68" w:rsidP="00CA4183">
            <w:pPr>
              <w:pStyle w:val="ConsPlusNormal"/>
              <w:ind w:firstLine="709"/>
              <w:jc w:val="center"/>
              <w:rPr>
                <w:rFonts w:ascii="Arial" w:hAnsi="Arial" w:cs="Arial"/>
                <w:sz w:val="28"/>
                <w:szCs w:val="28"/>
              </w:rPr>
            </w:pPr>
            <w:r w:rsidRPr="00CA4183">
              <w:rPr>
                <w:rFonts w:ascii="Arial" w:hAnsi="Arial" w:cs="Arial"/>
                <w:sz w:val="28"/>
                <w:szCs w:val="28"/>
              </w:rPr>
              <w:t>Процент</w:t>
            </w:r>
          </w:p>
        </w:tc>
        <w:tc>
          <w:tcPr>
            <w:tcW w:w="3543"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Сведения, формируемые автоматически на единой цифровой платформе: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Сведения об окончании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2. Сведения о трудоустройстве</w:t>
            </w:r>
          </w:p>
        </w:tc>
        <w:tc>
          <w:tcPr>
            <w:tcW w:w="5812" w:type="dxa"/>
          </w:tcPr>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1. Определяется общее количество граждан, прошедших обучение.</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2. Определяется количество граждан, трудоустроенных в течение 1,5 месяцев </w:t>
            </w:r>
            <w:proofErr w:type="gramStart"/>
            <w:r w:rsidRPr="00CA4183">
              <w:rPr>
                <w:rFonts w:ascii="Arial" w:hAnsi="Arial" w:cs="Arial"/>
                <w:sz w:val="28"/>
                <w:szCs w:val="28"/>
              </w:rPr>
              <w:t>с даты окончания</w:t>
            </w:r>
            <w:proofErr w:type="gramEnd"/>
            <w:r w:rsidRPr="00CA4183">
              <w:rPr>
                <w:rFonts w:ascii="Arial" w:hAnsi="Arial" w:cs="Arial"/>
                <w:sz w:val="28"/>
                <w:szCs w:val="28"/>
              </w:rPr>
              <w:t xml:space="preserve"> обучения.</w:t>
            </w:r>
          </w:p>
          <w:p w:rsidR="006A2A68" w:rsidRPr="00CA4183" w:rsidRDefault="006A2A68" w:rsidP="00CA4183">
            <w:pPr>
              <w:pStyle w:val="ConsPlusNormal"/>
              <w:ind w:firstLine="709"/>
              <w:jc w:val="both"/>
              <w:rPr>
                <w:rFonts w:ascii="Arial" w:hAnsi="Arial" w:cs="Arial"/>
                <w:sz w:val="28"/>
                <w:szCs w:val="28"/>
              </w:rPr>
            </w:pPr>
            <w:r w:rsidRPr="00CA4183">
              <w:rPr>
                <w:rFonts w:ascii="Arial" w:hAnsi="Arial" w:cs="Arial"/>
                <w:sz w:val="28"/>
                <w:szCs w:val="28"/>
              </w:rPr>
              <w:t xml:space="preserve">3. Определяется отношение количества граждан, трудоустроенных в течение 1,5 месяцев </w:t>
            </w:r>
            <w:proofErr w:type="gramStart"/>
            <w:r w:rsidRPr="00CA4183">
              <w:rPr>
                <w:rFonts w:ascii="Arial" w:hAnsi="Arial" w:cs="Arial"/>
                <w:sz w:val="28"/>
                <w:szCs w:val="28"/>
              </w:rPr>
              <w:t>с даты окончания</w:t>
            </w:r>
            <w:proofErr w:type="gramEnd"/>
            <w:r w:rsidRPr="00CA4183">
              <w:rPr>
                <w:rFonts w:ascii="Arial" w:hAnsi="Arial" w:cs="Arial"/>
                <w:sz w:val="28"/>
                <w:szCs w:val="28"/>
              </w:rPr>
              <w:t xml:space="preserve"> обучения, к общему количеству граждан, прошедших обучение.</w:t>
            </w:r>
          </w:p>
        </w:tc>
      </w:tr>
    </w:tbl>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ind w:firstLine="709"/>
        <w:jc w:val="both"/>
        <w:rPr>
          <w:rFonts w:ascii="Arial" w:hAnsi="Arial" w:cs="Arial"/>
          <w:sz w:val="28"/>
          <w:szCs w:val="28"/>
        </w:rPr>
      </w:pPr>
    </w:p>
    <w:p w:rsidR="006A2A68" w:rsidRPr="00CA4183" w:rsidRDefault="006A2A68" w:rsidP="00CA4183">
      <w:pPr>
        <w:pStyle w:val="ConsPlusNormal"/>
        <w:pBdr>
          <w:top w:val="single" w:sz="6" w:space="0" w:color="auto"/>
        </w:pBdr>
        <w:ind w:firstLine="709"/>
        <w:jc w:val="both"/>
        <w:rPr>
          <w:rFonts w:ascii="Arial" w:hAnsi="Arial" w:cs="Arial"/>
          <w:sz w:val="28"/>
          <w:szCs w:val="28"/>
        </w:rPr>
      </w:pPr>
    </w:p>
    <w:p w:rsidR="004B60D0" w:rsidRPr="00CA4183" w:rsidRDefault="004B60D0" w:rsidP="00CA4183">
      <w:pPr>
        <w:spacing w:after="0" w:line="240" w:lineRule="auto"/>
        <w:ind w:firstLine="709"/>
        <w:rPr>
          <w:rFonts w:ascii="Arial" w:hAnsi="Arial" w:cs="Arial"/>
          <w:sz w:val="28"/>
          <w:szCs w:val="28"/>
        </w:rPr>
      </w:pPr>
    </w:p>
    <w:sectPr w:rsidR="004B60D0" w:rsidRPr="00CA4183" w:rsidSect="00CA4183">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2A68"/>
    <w:rsid w:val="004B60D0"/>
    <w:rsid w:val="006A2A68"/>
    <w:rsid w:val="00CA4183"/>
    <w:rsid w:val="00F01D93"/>
    <w:rsid w:val="00F71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2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2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2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2A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2A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2A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E60D174D57422C06B82102E6E1EB7F06F209F512843BE19FBB78B99E49223188B285D44F10C2CB4C72E11AFWA30J" TargetMode="External"/><Relationship Id="rId13" Type="http://schemas.openxmlformats.org/officeDocument/2006/relationships/hyperlink" Target="consultantplus://offline/ref=198E60D174D57422C06B82102E6E1EB7F260209A562D43BE19FBB78B99E492230A8B705745F51978E19D791CAFA5EFF7FDF122BC57W63E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98E60D174D57422C06B82102E6E1EB7F2602C98552B43BE19FBB78B99E492230A8B705143F11978E19D791CAFA5EFF7FDF122BC57W63EJ" TargetMode="External"/><Relationship Id="rId12" Type="http://schemas.openxmlformats.org/officeDocument/2006/relationships/hyperlink" Target="consultantplus://offline/ref=198E60D174D57422C06B82102E6E1EB7F260209A562D43BE19FBB78B99E492230A8B705745F41978E19D791CAFA5EFF7FDF122BC57W63EJ" TargetMode="External"/><Relationship Id="rId17" Type="http://schemas.openxmlformats.org/officeDocument/2006/relationships/hyperlink" Target="consultantplus://offline/ref=198E60D174D57422C06B82102E6E1EB7F260209A562D43BE19FBB78B99E492230A8B705342F01978E19D791CAFA5EFF7FDF122BC57W63EJ" TargetMode="External"/><Relationship Id="rId2" Type="http://schemas.openxmlformats.org/officeDocument/2006/relationships/settings" Target="settings.xml"/><Relationship Id="rId16" Type="http://schemas.openxmlformats.org/officeDocument/2006/relationships/hyperlink" Target="consultantplus://offline/ref=198E60D174D57422C06B82102E6E1EB7F260209A562D43BE19FBB78B99E492230A8B705342F01978E19D791CAFA5EFF7FDF122BC57W63EJ" TargetMode="External"/><Relationship Id="rId1" Type="http://schemas.openxmlformats.org/officeDocument/2006/relationships/styles" Target="styles.xml"/><Relationship Id="rId6" Type="http://schemas.openxmlformats.org/officeDocument/2006/relationships/hyperlink" Target="consultantplus://offline/ref=198E60D174D57422C06B82102E6E1EB7F260209A562D43BE19FBB78B99E492230A8B705844F01978E19D791CAFA5EFF7FDF122BC57W63EJ" TargetMode="External"/><Relationship Id="rId11" Type="http://schemas.openxmlformats.org/officeDocument/2006/relationships/hyperlink" Target="consultantplus://offline/ref=198E60D174D57422C06B82102E6E1EB7F5692391572A43BE19FBB78B99E492230A8B705146F6122DB3D27840E9F7FCF5FEF120B84B6EE2D9W436J" TargetMode="External"/><Relationship Id="rId5" Type="http://schemas.openxmlformats.org/officeDocument/2006/relationships/hyperlink" Target="consultantplus://offline/ref=198E60D174D57422C06B82102E6E1EB7F260209A562D43BE19FBB78B99E492230A8B705844F21978E19D791CAFA5EFF7FDF122BC57W63EJ" TargetMode="External"/><Relationship Id="rId15" Type="http://schemas.openxmlformats.org/officeDocument/2006/relationships/hyperlink" Target="consultantplus://offline/ref=198E60D174D57422C06B82102E6E1EB7F569219B572B43BE19FBB78B99E492230A8B705146F61729B7D27840E9F7FCF5FEF120B84B6EE2D9W436J" TargetMode="External"/><Relationship Id="rId10" Type="http://schemas.openxmlformats.org/officeDocument/2006/relationships/hyperlink" Target="consultantplus://offline/ref=198E60D174D57422C06B82102E6E1EB7F260209A562D43BE19FBB78B99E492230A8B705742F31978E19D791CAFA5EFF7FDF122BC57W63EJ"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98E60D174D57422C06B82102E6E1EB7F5682591562E43BE19FBB78B99E492230A8B705146F6122DB1D27840E9F7FCF5FEF120B84B6EE2D9W436J" TargetMode="External"/><Relationship Id="rId14" Type="http://schemas.openxmlformats.org/officeDocument/2006/relationships/hyperlink" Target="consultantplus://offline/ref=198E60D174D57422C06B82102E6E1EB7F5692498572B43BE19FBB78B99E492230A8B705146F61328B6D27840E9F7FCF5FEF120B84B6EE2D9W43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2</cp:revision>
  <dcterms:created xsi:type="dcterms:W3CDTF">2022-04-27T09:55:00Z</dcterms:created>
  <dcterms:modified xsi:type="dcterms:W3CDTF">2022-04-27T15:08:00Z</dcterms:modified>
</cp:coreProperties>
</file>