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D6" w:rsidRPr="008D1383" w:rsidRDefault="00EB16D6" w:rsidP="00EB16D6">
      <w:pPr>
        <w:pStyle w:val="ConsPlusTitle"/>
        <w:jc w:val="center"/>
        <w:outlineLvl w:val="0"/>
        <w:rPr>
          <w:rFonts w:ascii="Arial" w:hAnsi="Arial" w:cs="Arial"/>
          <w:sz w:val="28"/>
          <w:szCs w:val="28"/>
        </w:rPr>
      </w:pPr>
      <w:r w:rsidRPr="008D1383">
        <w:rPr>
          <w:rFonts w:ascii="Arial" w:hAnsi="Arial" w:cs="Arial"/>
          <w:sz w:val="28"/>
          <w:szCs w:val="28"/>
        </w:rPr>
        <w:t xml:space="preserve">Дополнительные гарантии социальной поддержки граждан </w:t>
      </w:r>
      <w:proofErr w:type="spellStart"/>
      <w:r w:rsidRPr="008D1383">
        <w:rPr>
          <w:rFonts w:ascii="Arial" w:hAnsi="Arial" w:cs="Arial"/>
          <w:sz w:val="28"/>
          <w:szCs w:val="28"/>
        </w:rPr>
        <w:t>предпенсионного</w:t>
      </w:r>
      <w:proofErr w:type="spellEnd"/>
      <w:r w:rsidRPr="008D1383">
        <w:rPr>
          <w:rFonts w:ascii="Arial" w:hAnsi="Arial" w:cs="Arial"/>
          <w:sz w:val="28"/>
          <w:szCs w:val="28"/>
        </w:rPr>
        <w:t xml:space="preserve"> возраста</w:t>
      </w:r>
    </w:p>
    <w:p w:rsidR="00EB16D6" w:rsidRDefault="00EB16D6" w:rsidP="00EB16D6">
      <w:pPr>
        <w:pStyle w:val="ConsPlusNormal"/>
        <w:jc w:val="center"/>
        <w:rPr>
          <w:rFonts w:ascii="Arial" w:hAnsi="Arial" w:cs="Arial"/>
          <w:sz w:val="28"/>
          <w:szCs w:val="28"/>
        </w:rPr>
      </w:pPr>
      <w:r w:rsidRPr="008D1383">
        <w:rPr>
          <w:rFonts w:ascii="Arial" w:hAnsi="Arial" w:cs="Arial"/>
          <w:sz w:val="28"/>
          <w:szCs w:val="28"/>
        </w:rPr>
        <w:t>Статья 34.2.</w:t>
      </w:r>
      <w:r>
        <w:rPr>
          <w:rFonts w:ascii="Arial" w:hAnsi="Arial" w:cs="Arial"/>
          <w:sz w:val="28"/>
          <w:szCs w:val="28"/>
        </w:rPr>
        <w:t xml:space="preserve"> </w:t>
      </w:r>
      <w:r w:rsidRPr="008D1383">
        <w:rPr>
          <w:rFonts w:ascii="Arial" w:hAnsi="Arial" w:cs="Arial"/>
          <w:sz w:val="28"/>
          <w:szCs w:val="28"/>
        </w:rPr>
        <w:t>Закон</w:t>
      </w:r>
      <w:r>
        <w:rPr>
          <w:rFonts w:ascii="Arial" w:hAnsi="Arial" w:cs="Arial"/>
          <w:sz w:val="28"/>
          <w:szCs w:val="28"/>
        </w:rPr>
        <w:t>а</w:t>
      </w:r>
      <w:r w:rsidRPr="008D1383">
        <w:rPr>
          <w:rFonts w:ascii="Arial" w:hAnsi="Arial" w:cs="Arial"/>
          <w:sz w:val="28"/>
          <w:szCs w:val="28"/>
        </w:rPr>
        <w:t xml:space="preserve"> РФ от 19.04.1991 </w:t>
      </w:r>
      <w:r>
        <w:rPr>
          <w:rFonts w:ascii="Arial" w:hAnsi="Arial" w:cs="Arial"/>
          <w:sz w:val="28"/>
          <w:szCs w:val="28"/>
        </w:rPr>
        <w:t xml:space="preserve">№ 1032-1 (ред. от </w:t>
      </w:r>
      <w:r w:rsidR="00E42954">
        <w:rPr>
          <w:rFonts w:ascii="Arial" w:hAnsi="Arial" w:cs="Arial"/>
          <w:sz w:val="28"/>
          <w:szCs w:val="28"/>
        </w:rPr>
        <w:t>28.06.2021</w:t>
      </w:r>
      <w:r>
        <w:rPr>
          <w:rFonts w:ascii="Arial" w:hAnsi="Arial" w:cs="Arial"/>
          <w:sz w:val="28"/>
          <w:szCs w:val="28"/>
        </w:rPr>
        <w:t xml:space="preserve">) </w:t>
      </w:r>
    </w:p>
    <w:p w:rsidR="00EB16D6" w:rsidRPr="008D1383" w:rsidRDefault="00EB16D6" w:rsidP="00EB16D6">
      <w:pPr>
        <w:pStyle w:val="ConsPlusNormal"/>
        <w:jc w:val="center"/>
        <w:rPr>
          <w:rFonts w:ascii="Arial" w:hAnsi="Arial" w:cs="Arial"/>
          <w:sz w:val="28"/>
          <w:szCs w:val="28"/>
        </w:rPr>
      </w:pPr>
      <w:r>
        <w:rPr>
          <w:rFonts w:ascii="Arial" w:hAnsi="Arial" w:cs="Arial"/>
          <w:sz w:val="28"/>
          <w:szCs w:val="28"/>
        </w:rPr>
        <w:t>«</w:t>
      </w:r>
      <w:r w:rsidRPr="008D1383">
        <w:rPr>
          <w:rFonts w:ascii="Arial" w:hAnsi="Arial" w:cs="Arial"/>
          <w:sz w:val="28"/>
          <w:szCs w:val="28"/>
        </w:rPr>
        <w:t>О занятости населения в Российской Федерации</w:t>
      </w:r>
      <w:r>
        <w:rPr>
          <w:rFonts w:ascii="Arial" w:hAnsi="Arial" w:cs="Arial"/>
          <w:sz w:val="28"/>
          <w:szCs w:val="28"/>
        </w:rPr>
        <w:t>»</w:t>
      </w:r>
    </w:p>
    <w:p w:rsidR="00EB16D6" w:rsidRPr="008D1383" w:rsidRDefault="00EB16D6" w:rsidP="00EB16D6">
      <w:pPr>
        <w:pStyle w:val="ConsPlusNormal"/>
        <w:ind w:firstLine="540"/>
        <w:jc w:val="both"/>
        <w:rPr>
          <w:rFonts w:ascii="Arial" w:hAnsi="Arial" w:cs="Arial"/>
          <w:sz w:val="28"/>
          <w:szCs w:val="28"/>
        </w:rPr>
      </w:pPr>
    </w:p>
    <w:p w:rsidR="00E42954" w:rsidRDefault="00E42954" w:rsidP="00E42954">
      <w:pPr>
        <w:autoSpaceDE w:val="0"/>
        <w:autoSpaceDN w:val="0"/>
        <w:adjustRightInd w:val="0"/>
        <w:spacing w:after="0" w:line="240" w:lineRule="auto"/>
        <w:ind w:firstLine="540"/>
        <w:jc w:val="both"/>
        <w:rPr>
          <w:rFonts w:ascii="Arial" w:hAnsi="Arial" w:cs="Arial"/>
          <w:sz w:val="28"/>
          <w:szCs w:val="28"/>
        </w:rPr>
      </w:pPr>
      <w:bookmarkStart w:id="0" w:name="P82"/>
      <w:bookmarkStart w:id="1" w:name="Par0"/>
      <w:bookmarkEnd w:id="0"/>
      <w:bookmarkEnd w:id="1"/>
      <w:r>
        <w:rPr>
          <w:rFonts w:ascii="Arial" w:hAnsi="Arial" w:cs="Arial"/>
          <w:sz w:val="28"/>
          <w:szCs w:val="28"/>
        </w:rPr>
        <w:t xml:space="preserve">1. Период выплаты пособия по безработице гражданам </w:t>
      </w:r>
      <w:proofErr w:type="spellStart"/>
      <w:r>
        <w:rPr>
          <w:rFonts w:ascii="Arial" w:hAnsi="Arial" w:cs="Arial"/>
          <w:sz w:val="28"/>
          <w:szCs w:val="28"/>
        </w:rPr>
        <w:t>предпенсионного</w:t>
      </w:r>
      <w:proofErr w:type="spellEnd"/>
      <w:r>
        <w:rPr>
          <w:rFonts w:ascii="Arial" w:hAnsi="Arial" w:cs="Arial"/>
          <w:sz w:val="28"/>
          <w:szCs w:val="28"/>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bookmarkStart w:id="2" w:name="Par1"/>
      <w:bookmarkEnd w:id="2"/>
      <w:r>
        <w:rPr>
          <w:rFonts w:ascii="Arial" w:hAnsi="Arial" w:cs="Arial"/>
          <w:sz w:val="28"/>
          <w:szCs w:val="28"/>
        </w:rPr>
        <w:t xml:space="preserve">2. Период выплаты пособия по безработице гражданам </w:t>
      </w:r>
      <w:proofErr w:type="spellStart"/>
      <w:r>
        <w:rPr>
          <w:rFonts w:ascii="Arial" w:hAnsi="Arial" w:cs="Arial"/>
          <w:sz w:val="28"/>
          <w:szCs w:val="28"/>
        </w:rPr>
        <w:t>предпенсионного</w:t>
      </w:r>
      <w:proofErr w:type="spellEnd"/>
      <w:r>
        <w:rPr>
          <w:rFonts w:ascii="Arial" w:hAnsi="Arial" w:cs="Arial"/>
          <w:sz w:val="28"/>
          <w:szCs w:val="28"/>
        </w:rPr>
        <w:t xml:space="preserve"> возраста, указанным в </w:t>
      </w:r>
      <w:hyperlink w:anchor="Par0" w:history="1">
        <w:r>
          <w:rPr>
            <w:rFonts w:ascii="Arial" w:hAnsi="Arial" w:cs="Arial"/>
            <w:color w:val="0000FF"/>
            <w:sz w:val="28"/>
            <w:szCs w:val="28"/>
          </w:rPr>
          <w:t>пункте 1</w:t>
        </w:r>
      </w:hyperlink>
      <w:r>
        <w:rPr>
          <w:rFonts w:ascii="Arial" w:hAnsi="Arial" w:cs="Arial"/>
          <w:sz w:val="28"/>
          <w:szCs w:val="28"/>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4" w:history="1">
        <w:r>
          <w:rPr>
            <w:rFonts w:ascii="Arial" w:hAnsi="Arial" w:cs="Arial"/>
            <w:color w:val="0000FF"/>
            <w:sz w:val="28"/>
            <w:szCs w:val="28"/>
          </w:rPr>
          <w:t>законом</w:t>
        </w:r>
      </w:hyperlink>
      <w:r>
        <w:rPr>
          <w:rFonts w:ascii="Arial" w:hAnsi="Arial" w:cs="Arial"/>
          <w:sz w:val="28"/>
          <w:szCs w:val="28"/>
        </w:rPr>
        <w:t xml:space="preserve">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5" w:history="1">
        <w:r>
          <w:rPr>
            <w:rFonts w:ascii="Arial" w:hAnsi="Arial" w:cs="Arial"/>
            <w:color w:val="0000FF"/>
            <w:sz w:val="28"/>
            <w:szCs w:val="28"/>
          </w:rPr>
          <w:t>статьями 11</w:t>
        </w:r>
      </w:hyperlink>
      <w:r>
        <w:rPr>
          <w:rFonts w:ascii="Arial" w:hAnsi="Arial" w:cs="Arial"/>
          <w:sz w:val="28"/>
          <w:szCs w:val="28"/>
        </w:rPr>
        <w:t xml:space="preserve"> и </w:t>
      </w:r>
      <w:hyperlink r:id="rId6" w:history="1">
        <w:r>
          <w:rPr>
            <w:rFonts w:ascii="Arial" w:hAnsi="Arial" w:cs="Arial"/>
            <w:color w:val="0000FF"/>
            <w:sz w:val="28"/>
            <w:szCs w:val="28"/>
          </w:rPr>
          <w:t>12</w:t>
        </w:r>
      </w:hyperlink>
      <w:r>
        <w:rPr>
          <w:rFonts w:ascii="Arial" w:hAnsi="Arial" w:cs="Arial"/>
          <w:sz w:val="28"/>
          <w:szCs w:val="28"/>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Период выплаты пособия по безработице указанным гражданам не может превышать 24 месяца в суммарном исчислении в течение 36 месяцев.</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3. Гражданам </w:t>
      </w:r>
      <w:proofErr w:type="spellStart"/>
      <w:r>
        <w:rPr>
          <w:rFonts w:ascii="Arial" w:hAnsi="Arial" w:cs="Arial"/>
          <w:sz w:val="28"/>
          <w:szCs w:val="28"/>
        </w:rPr>
        <w:t>предпенсионного</w:t>
      </w:r>
      <w:proofErr w:type="spellEnd"/>
      <w:r>
        <w:rPr>
          <w:rFonts w:ascii="Arial" w:hAnsi="Arial" w:cs="Arial"/>
          <w:sz w:val="28"/>
          <w:szCs w:val="28"/>
        </w:rPr>
        <w:t xml:space="preserve"> возраста, указанным в </w:t>
      </w:r>
      <w:hyperlink w:anchor="Par0" w:history="1">
        <w:r>
          <w:rPr>
            <w:rFonts w:ascii="Arial" w:hAnsi="Arial" w:cs="Arial"/>
            <w:color w:val="0000FF"/>
            <w:sz w:val="28"/>
            <w:szCs w:val="28"/>
          </w:rPr>
          <w:t>пунктах 1</w:t>
        </w:r>
      </w:hyperlink>
      <w:r>
        <w:rPr>
          <w:rFonts w:ascii="Arial" w:hAnsi="Arial" w:cs="Arial"/>
          <w:sz w:val="28"/>
          <w:szCs w:val="28"/>
        </w:rPr>
        <w:t xml:space="preserve"> и </w:t>
      </w:r>
      <w:hyperlink w:anchor="Par1" w:history="1">
        <w:r>
          <w:rPr>
            <w:rFonts w:ascii="Arial" w:hAnsi="Arial" w:cs="Arial"/>
            <w:color w:val="0000FF"/>
            <w:sz w:val="28"/>
            <w:szCs w:val="28"/>
          </w:rPr>
          <w:t>2</w:t>
        </w:r>
      </w:hyperlink>
      <w:r>
        <w:rPr>
          <w:rFonts w:ascii="Arial" w:hAnsi="Arial" w:cs="Arial"/>
          <w:sz w:val="28"/>
          <w:szCs w:val="28"/>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среднего заработка по последнему месту работы (службы), исчисленного в порядке, установленном Правительством Российской Федерации, в следующие четыре месяца </w:t>
      </w:r>
      <w:r>
        <w:rPr>
          <w:rFonts w:ascii="Arial" w:hAnsi="Arial" w:cs="Arial"/>
          <w:sz w:val="28"/>
          <w:szCs w:val="28"/>
        </w:rPr>
        <w:lastRenderedPageBreak/>
        <w:t xml:space="preserve">-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w:t>
      </w:r>
      <w:hyperlink r:id="rId7" w:history="1">
        <w:r>
          <w:rPr>
            <w:rFonts w:ascii="Arial" w:hAnsi="Arial" w:cs="Arial"/>
            <w:color w:val="0000FF"/>
            <w:sz w:val="28"/>
            <w:szCs w:val="28"/>
          </w:rPr>
          <w:t>минимальной величины</w:t>
        </w:r>
      </w:hyperlink>
      <w:r>
        <w:rPr>
          <w:rFonts w:ascii="Arial" w:hAnsi="Arial" w:cs="Arial"/>
          <w:sz w:val="28"/>
          <w:szCs w:val="28"/>
        </w:rPr>
        <w:t xml:space="preserve"> пособия по безработице, определенных в соответствии с </w:t>
      </w:r>
      <w:hyperlink w:anchor="Par7" w:history="1">
        <w:r>
          <w:rPr>
            <w:rFonts w:ascii="Arial" w:hAnsi="Arial" w:cs="Arial"/>
            <w:color w:val="0000FF"/>
            <w:sz w:val="28"/>
            <w:szCs w:val="28"/>
          </w:rPr>
          <w:t>пунктом 5</w:t>
        </w:r>
      </w:hyperlink>
      <w:r>
        <w:rPr>
          <w:rFonts w:ascii="Arial" w:hAnsi="Arial" w:cs="Arial"/>
          <w:sz w:val="28"/>
          <w:szCs w:val="28"/>
        </w:rPr>
        <w:t xml:space="preserve"> настоящей статьи, увеличенных на размер </w:t>
      </w:r>
      <w:hyperlink r:id="rId8" w:history="1">
        <w:r>
          <w:rPr>
            <w:rFonts w:ascii="Arial" w:hAnsi="Arial" w:cs="Arial"/>
            <w:color w:val="0000FF"/>
            <w:sz w:val="28"/>
            <w:szCs w:val="28"/>
          </w:rPr>
          <w:t>районного коэффициента</w:t>
        </w:r>
      </w:hyperlink>
      <w:r>
        <w:rPr>
          <w:rFonts w:ascii="Arial" w:hAnsi="Arial" w:cs="Arial"/>
          <w:sz w:val="28"/>
          <w:szCs w:val="28"/>
        </w:rPr>
        <w:t>.</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4. Гражданам </w:t>
      </w:r>
      <w:proofErr w:type="spellStart"/>
      <w:r>
        <w:rPr>
          <w:rFonts w:ascii="Arial" w:hAnsi="Arial" w:cs="Arial"/>
          <w:sz w:val="28"/>
          <w:szCs w:val="28"/>
        </w:rPr>
        <w:t>предпенсионного</w:t>
      </w:r>
      <w:proofErr w:type="spellEnd"/>
      <w:r>
        <w:rPr>
          <w:rFonts w:ascii="Arial" w:hAnsi="Arial" w:cs="Arial"/>
          <w:sz w:val="28"/>
          <w:szCs w:val="28"/>
        </w:rPr>
        <w:t xml:space="preserve"> возраста, указанным в </w:t>
      </w:r>
      <w:hyperlink w:anchor="Par0" w:history="1">
        <w:r>
          <w:rPr>
            <w:rFonts w:ascii="Arial" w:hAnsi="Arial" w:cs="Arial"/>
            <w:color w:val="0000FF"/>
            <w:sz w:val="28"/>
            <w:szCs w:val="28"/>
          </w:rPr>
          <w:t>пунктах 1</w:t>
        </w:r>
      </w:hyperlink>
      <w:r>
        <w:rPr>
          <w:rFonts w:ascii="Arial" w:hAnsi="Arial" w:cs="Arial"/>
          <w:sz w:val="28"/>
          <w:szCs w:val="28"/>
        </w:rPr>
        <w:t xml:space="preserve"> и </w:t>
      </w:r>
      <w:hyperlink w:anchor="Par1" w:history="1">
        <w:r>
          <w:rPr>
            <w:rFonts w:ascii="Arial" w:hAnsi="Arial" w:cs="Arial"/>
            <w:color w:val="0000FF"/>
            <w:sz w:val="28"/>
            <w:szCs w:val="28"/>
          </w:rPr>
          <w:t>2</w:t>
        </w:r>
      </w:hyperlink>
      <w:r>
        <w:rPr>
          <w:rFonts w:ascii="Arial" w:hAnsi="Arial" w:cs="Arial"/>
          <w:sz w:val="28"/>
          <w:szCs w:val="28"/>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w:t>
      </w:r>
      <w:hyperlink r:id="rId9" w:history="1">
        <w:r>
          <w:rPr>
            <w:rFonts w:ascii="Arial" w:hAnsi="Arial" w:cs="Arial"/>
            <w:color w:val="0000FF"/>
            <w:sz w:val="28"/>
            <w:szCs w:val="28"/>
          </w:rPr>
          <w:t>минимальной величины</w:t>
        </w:r>
      </w:hyperlink>
      <w:r>
        <w:rPr>
          <w:rFonts w:ascii="Arial" w:hAnsi="Arial" w:cs="Arial"/>
          <w:sz w:val="28"/>
          <w:szCs w:val="28"/>
        </w:rPr>
        <w:t xml:space="preserve"> пособия по безработице, определенной в соответствии с </w:t>
      </w:r>
      <w:hyperlink w:anchor="Par7" w:history="1">
        <w:r>
          <w:rPr>
            <w:rFonts w:ascii="Arial" w:hAnsi="Arial" w:cs="Arial"/>
            <w:color w:val="0000FF"/>
            <w:sz w:val="28"/>
            <w:szCs w:val="28"/>
          </w:rPr>
          <w:t>пунктом 5</w:t>
        </w:r>
      </w:hyperlink>
      <w:r>
        <w:rPr>
          <w:rFonts w:ascii="Arial" w:hAnsi="Arial" w:cs="Arial"/>
          <w:sz w:val="28"/>
          <w:szCs w:val="28"/>
        </w:rPr>
        <w:t xml:space="preserve"> настоящей статьи, увеличенной на размер районного коэффициента.</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bookmarkStart w:id="3" w:name="Par7"/>
      <w:bookmarkEnd w:id="3"/>
      <w:r>
        <w:rPr>
          <w:rFonts w:ascii="Arial" w:hAnsi="Arial" w:cs="Arial"/>
          <w:sz w:val="28"/>
          <w:szCs w:val="28"/>
        </w:rPr>
        <w:t xml:space="preserve">5. </w:t>
      </w:r>
      <w:hyperlink r:id="rId10" w:history="1">
        <w:r>
          <w:rPr>
            <w:rFonts w:ascii="Arial" w:hAnsi="Arial" w:cs="Arial"/>
            <w:color w:val="0000FF"/>
            <w:sz w:val="28"/>
            <w:szCs w:val="28"/>
          </w:rPr>
          <w:t>Размеры</w:t>
        </w:r>
      </w:hyperlink>
      <w:r>
        <w:rPr>
          <w:rFonts w:ascii="Arial" w:hAnsi="Arial" w:cs="Arial"/>
          <w:sz w:val="28"/>
          <w:szCs w:val="28"/>
        </w:rPr>
        <w:t xml:space="preserve"> минимальной и максимальной величин пособия по безработице для граждан, указанных в </w:t>
      </w:r>
      <w:hyperlink w:anchor="Par0" w:history="1">
        <w:r>
          <w:rPr>
            <w:rFonts w:ascii="Arial" w:hAnsi="Arial" w:cs="Arial"/>
            <w:color w:val="0000FF"/>
            <w:sz w:val="28"/>
            <w:szCs w:val="28"/>
          </w:rPr>
          <w:t>пунктах 1</w:t>
        </w:r>
      </w:hyperlink>
      <w:r>
        <w:rPr>
          <w:rFonts w:ascii="Arial" w:hAnsi="Arial" w:cs="Arial"/>
          <w:sz w:val="28"/>
          <w:szCs w:val="28"/>
        </w:rPr>
        <w:t xml:space="preserve"> и </w:t>
      </w:r>
      <w:hyperlink w:anchor="Par1" w:history="1">
        <w:r>
          <w:rPr>
            <w:rFonts w:ascii="Arial" w:hAnsi="Arial" w:cs="Arial"/>
            <w:color w:val="0000FF"/>
            <w:sz w:val="28"/>
            <w:szCs w:val="28"/>
          </w:rPr>
          <w:t>2</w:t>
        </w:r>
      </w:hyperlink>
      <w:r>
        <w:rPr>
          <w:rFonts w:ascii="Arial" w:hAnsi="Arial" w:cs="Arial"/>
          <w:sz w:val="28"/>
          <w:szCs w:val="28"/>
        </w:rPr>
        <w:t xml:space="preserve"> настоящей статьи, ежегодно определяются Правительством Российской Федерации.</w:t>
      </w:r>
    </w:p>
    <w:p w:rsidR="00E42954" w:rsidRDefault="00E42954" w:rsidP="00E42954">
      <w:pPr>
        <w:autoSpaceDE w:val="0"/>
        <w:autoSpaceDN w:val="0"/>
        <w:adjustRightInd w:val="0"/>
        <w:spacing w:before="280" w:after="0" w:line="240" w:lineRule="auto"/>
        <w:ind w:firstLine="540"/>
        <w:jc w:val="both"/>
        <w:rPr>
          <w:rFonts w:ascii="Arial" w:hAnsi="Arial" w:cs="Arial"/>
          <w:sz w:val="28"/>
          <w:szCs w:val="28"/>
        </w:rPr>
      </w:pPr>
      <w:r>
        <w:rPr>
          <w:rFonts w:ascii="Arial" w:hAnsi="Arial" w:cs="Arial"/>
          <w:sz w:val="28"/>
          <w:szCs w:val="28"/>
        </w:rPr>
        <w:t xml:space="preserve">6. Пособие по безработице, выплачиваемое гражданам </w:t>
      </w:r>
      <w:proofErr w:type="spellStart"/>
      <w:r>
        <w:rPr>
          <w:rFonts w:ascii="Arial" w:hAnsi="Arial" w:cs="Arial"/>
          <w:sz w:val="28"/>
          <w:szCs w:val="28"/>
        </w:rPr>
        <w:t>предпенсионного</w:t>
      </w:r>
      <w:proofErr w:type="spellEnd"/>
      <w:r>
        <w:rPr>
          <w:rFonts w:ascii="Arial" w:hAnsi="Arial" w:cs="Arial"/>
          <w:sz w:val="28"/>
          <w:szCs w:val="28"/>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начисляется в размере не выше максимальной величины пособия по безработице и не ниже </w:t>
      </w:r>
      <w:hyperlink r:id="rId11" w:history="1">
        <w:r>
          <w:rPr>
            <w:rFonts w:ascii="Arial" w:hAnsi="Arial" w:cs="Arial"/>
            <w:color w:val="0000FF"/>
            <w:sz w:val="28"/>
            <w:szCs w:val="28"/>
          </w:rPr>
          <w:t>минимальной величины</w:t>
        </w:r>
      </w:hyperlink>
      <w:r>
        <w:rPr>
          <w:rFonts w:ascii="Arial" w:hAnsi="Arial" w:cs="Arial"/>
          <w:sz w:val="28"/>
          <w:szCs w:val="28"/>
        </w:rPr>
        <w:t xml:space="preserve"> пособия по безработице, определенных в соответствии с </w:t>
      </w:r>
      <w:hyperlink w:anchor="Par7" w:history="1">
        <w:r>
          <w:rPr>
            <w:rFonts w:ascii="Arial" w:hAnsi="Arial" w:cs="Arial"/>
            <w:color w:val="0000FF"/>
            <w:sz w:val="28"/>
            <w:szCs w:val="28"/>
          </w:rPr>
          <w:t>пунктом 5</w:t>
        </w:r>
      </w:hyperlink>
      <w:r>
        <w:rPr>
          <w:rFonts w:ascii="Arial" w:hAnsi="Arial" w:cs="Arial"/>
          <w:sz w:val="28"/>
          <w:szCs w:val="28"/>
        </w:rPr>
        <w:t xml:space="preserve"> настоящей статьи, увеличенных на размер </w:t>
      </w:r>
      <w:hyperlink r:id="rId12" w:history="1">
        <w:r>
          <w:rPr>
            <w:rFonts w:ascii="Arial" w:hAnsi="Arial" w:cs="Arial"/>
            <w:color w:val="0000FF"/>
            <w:sz w:val="28"/>
            <w:szCs w:val="28"/>
          </w:rPr>
          <w:t>районного коэффициента</w:t>
        </w:r>
      </w:hyperlink>
      <w:r>
        <w:rPr>
          <w:rFonts w:ascii="Arial" w:hAnsi="Arial" w:cs="Arial"/>
          <w:sz w:val="28"/>
          <w:szCs w:val="28"/>
        </w:rPr>
        <w:t>.</w:t>
      </w:r>
    </w:p>
    <w:p w:rsidR="00EB16D6" w:rsidRPr="008D1383" w:rsidRDefault="00EB16D6" w:rsidP="00EB16D6">
      <w:pPr>
        <w:pStyle w:val="ConsPlusNormal"/>
        <w:rPr>
          <w:rFonts w:ascii="Arial" w:hAnsi="Arial" w:cs="Arial"/>
          <w:sz w:val="28"/>
          <w:szCs w:val="28"/>
        </w:rPr>
      </w:pPr>
    </w:p>
    <w:p w:rsidR="008D1383" w:rsidRDefault="008D1383" w:rsidP="007625AA">
      <w:pPr>
        <w:pStyle w:val="ConsPlusTitle"/>
        <w:jc w:val="center"/>
        <w:outlineLvl w:val="0"/>
        <w:rPr>
          <w:rFonts w:ascii="Arial" w:hAnsi="Arial" w:cs="Arial"/>
          <w:sz w:val="28"/>
          <w:szCs w:val="28"/>
        </w:rPr>
      </w:pPr>
      <w:r w:rsidRPr="008D1383">
        <w:rPr>
          <w:rFonts w:ascii="Arial" w:hAnsi="Arial" w:cs="Arial"/>
          <w:sz w:val="28"/>
          <w:szCs w:val="28"/>
        </w:rPr>
        <w:t>Условия досрочного выхода на пенсию</w:t>
      </w:r>
    </w:p>
    <w:p w:rsidR="007625AA" w:rsidRPr="008D1383" w:rsidRDefault="007625AA" w:rsidP="007625AA">
      <w:pPr>
        <w:pStyle w:val="ConsPlusTitle"/>
        <w:jc w:val="center"/>
        <w:outlineLvl w:val="0"/>
        <w:rPr>
          <w:rFonts w:ascii="Arial" w:hAnsi="Arial" w:cs="Arial"/>
          <w:sz w:val="28"/>
          <w:szCs w:val="28"/>
        </w:rPr>
      </w:pPr>
    </w:p>
    <w:p w:rsidR="007625AA" w:rsidRDefault="007625AA" w:rsidP="007625AA">
      <w:pPr>
        <w:pStyle w:val="ConsPlusNormal"/>
        <w:jc w:val="center"/>
        <w:rPr>
          <w:rFonts w:ascii="Arial" w:hAnsi="Arial" w:cs="Arial"/>
          <w:sz w:val="28"/>
          <w:szCs w:val="28"/>
        </w:rPr>
      </w:pPr>
      <w:r w:rsidRPr="008D1383">
        <w:rPr>
          <w:rFonts w:ascii="Arial" w:hAnsi="Arial" w:cs="Arial"/>
          <w:sz w:val="28"/>
          <w:szCs w:val="28"/>
        </w:rPr>
        <w:t>Статья 32. Закон</w:t>
      </w:r>
      <w:r>
        <w:rPr>
          <w:rFonts w:ascii="Arial" w:hAnsi="Arial" w:cs="Arial"/>
          <w:sz w:val="28"/>
          <w:szCs w:val="28"/>
        </w:rPr>
        <w:t>а</w:t>
      </w:r>
      <w:r w:rsidRPr="008D1383">
        <w:rPr>
          <w:rFonts w:ascii="Arial" w:hAnsi="Arial" w:cs="Arial"/>
          <w:sz w:val="28"/>
          <w:szCs w:val="28"/>
        </w:rPr>
        <w:t xml:space="preserve"> РФ от 19.04.1991 </w:t>
      </w:r>
      <w:r>
        <w:rPr>
          <w:rFonts w:ascii="Arial" w:hAnsi="Arial" w:cs="Arial"/>
          <w:sz w:val="28"/>
          <w:szCs w:val="28"/>
        </w:rPr>
        <w:t xml:space="preserve">№ 1032-1 (ред. от </w:t>
      </w:r>
      <w:r w:rsidR="00E42954">
        <w:rPr>
          <w:rFonts w:ascii="Arial" w:hAnsi="Arial" w:cs="Arial"/>
          <w:sz w:val="28"/>
          <w:szCs w:val="28"/>
        </w:rPr>
        <w:t>28.06</w:t>
      </w:r>
      <w:r>
        <w:rPr>
          <w:rFonts w:ascii="Arial" w:hAnsi="Arial" w:cs="Arial"/>
          <w:sz w:val="28"/>
          <w:szCs w:val="28"/>
        </w:rPr>
        <w:t xml:space="preserve">.2021) </w:t>
      </w:r>
    </w:p>
    <w:p w:rsidR="007625AA" w:rsidRPr="008D1383" w:rsidRDefault="007625AA" w:rsidP="007625AA">
      <w:pPr>
        <w:pStyle w:val="ConsPlusNormal"/>
        <w:jc w:val="center"/>
        <w:rPr>
          <w:rFonts w:ascii="Arial" w:hAnsi="Arial" w:cs="Arial"/>
          <w:sz w:val="28"/>
          <w:szCs w:val="28"/>
        </w:rPr>
      </w:pPr>
      <w:r>
        <w:rPr>
          <w:rFonts w:ascii="Arial" w:hAnsi="Arial" w:cs="Arial"/>
          <w:sz w:val="28"/>
          <w:szCs w:val="28"/>
        </w:rPr>
        <w:t>«</w:t>
      </w:r>
      <w:r w:rsidRPr="008D1383">
        <w:rPr>
          <w:rFonts w:ascii="Arial" w:hAnsi="Arial" w:cs="Arial"/>
          <w:sz w:val="28"/>
          <w:szCs w:val="28"/>
        </w:rPr>
        <w:t>О занятости населения в Российской Федерации</w:t>
      </w:r>
      <w:r>
        <w:rPr>
          <w:rFonts w:ascii="Arial" w:hAnsi="Arial" w:cs="Arial"/>
          <w:sz w:val="28"/>
          <w:szCs w:val="28"/>
        </w:rPr>
        <w:t>»</w:t>
      </w:r>
    </w:p>
    <w:p w:rsidR="008D1383" w:rsidRPr="008D1383" w:rsidRDefault="008D1383">
      <w:pPr>
        <w:pStyle w:val="ConsPlusNormal"/>
        <w:rPr>
          <w:rFonts w:ascii="Arial" w:hAnsi="Arial" w:cs="Arial"/>
          <w:sz w:val="28"/>
          <w:szCs w:val="28"/>
        </w:rPr>
      </w:pPr>
    </w:p>
    <w:p w:rsidR="008D1383" w:rsidRPr="008D1383" w:rsidRDefault="008D1383">
      <w:pPr>
        <w:pStyle w:val="ConsPlusNormal"/>
        <w:ind w:firstLine="540"/>
        <w:jc w:val="both"/>
        <w:rPr>
          <w:rFonts w:ascii="Arial" w:hAnsi="Arial" w:cs="Arial"/>
          <w:sz w:val="28"/>
          <w:szCs w:val="28"/>
        </w:rPr>
      </w:pPr>
      <w:r w:rsidRPr="008D1383">
        <w:rPr>
          <w:rFonts w:ascii="Arial" w:hAnsi="Arial" w:cs="Arial"/>
          <w:sz w:val="28"/>
          <w:szCs w:val="28"/>
        </w:rPr>
        <w:t xml:space="preserve">1. Утратил силу с 1 января 2019 года. </w:t>
      </w:r>
    </w:p>
    <w:p w:rsidR="008D1383" w:rsidRPr="008D1383" w:rsidRDefault="008D1383">
      <w:pPr>
        <w:pStyle w:val="ConsPlusNormal"/>
        <w:spacing w:before="220"/>
        <w:ind w:firstLine="540"/>
        <w:jc w:val="both"/>
        <w:rPr>
          <w:rFonts w:ascii="Arial" w:hAnsi="Arial" w:cs="Arial"/>
          <w:sz w:val="28"/>
          <w:szCs w:val="28"/>
        </w:rPr>
      </w:pPr>
      <w:bookmarkStart w:id="4" w:name="P40"/>
      <w:bookmarkEnd w:id="4"/>
      <w:r w:rsidRPr="008D1383">
        <w:rPr>
          <w:rFonts w:ascii="Arial" w:hAnsi="Arial" w:cs="Arial"/>
          <w:sz w:val="28"/>
          <w:szCs w:val="28"/>
        </w:rPr>
        <w:t xml:space="preserve">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r w:rsidRPr="008D1383">
        <w:rPr>
          <w:rFonts w:ascii="Arial" w:hAnsi="Arial" w:cs="Arial"/>
          <w:sz w:val="28"/>
          <w:szCs w:val="28"/>
        </w:rPr>
        <w:lastRenderedPageBreak/>
        <w:t xml:space="preserve">Федеральным </w:t>
      </w:r>
      <w:hyperlink r:id="rId13" w:history="1">
        <w:r w:rsidRPr="008D1383">
          <w:rPr>
            <w:rFonts w:ascii="Arial" w:hAnsi="Arial" w:cs="Arial"/>
            <w:color w:val="0000FF"/>
            <w:sz w:val="28"/>
            <w:szCs w:val="28"/>
          </w:rPr>
          <w:t>законом</w:t>
        </w:r>
      </w:hyperlink>
      <w:r w:rsidRPr="008D1383">
        <w:rPr>
          <w:rFonts w:ascii="Arial" w:hAnsi="Arial" w:cs="Arial"/>
          <w:sz w:val="28"/>
          <w:szCs w:val="28"/>
        </w:rPr>
        <w:t xml:space="preserve">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w:t>
      </w:r>
      <w:hyperlink r:id="rId14" w:history="1">
        <w:r w:rsidRPr="008D1383">
          <w:rPr>
            <w:rFonts w:ascii="Arial" w:hAnsi="Arial" w:cs="Arial"/>
            <w:color w:val="0000FF"/>
            <w:sz w:val="28"/>
            <w:szCs w:val="28"/>
          </w:rPr>
          <w:t>законом</w:t>
        </w:r>
      </w:hyperlink>
      <w:r w:rsidRPr="008D1383">
        <w:rPr>
          <w:rFonts w:ascii="Arial" w:hAnsi="Arial" w:cs="Arial"/>
          <w:sz w:val="28"/>
          <w:szCs w:val="28"/>
        </w:rPr>
        <w:t xml:space="preserve"> от 28 декабря 2013 года N 400-ФЗ "О страховых пенсиях".</w:t>
      </w:r>
    </w:p>
    <w:p w:rsidR="008D1383" w:rsidRPr="008D1383" w:rsidRDefault="008D1383">
      <w:pPr>
        <w:pStyle w:val="ConsPlusNormal"/>
        <w:spacing w:before="220"/>
        <w:ind w:firstLine="540"/>
        <w:jc w:val="both"/>
        <w:rPr>
          <w:rFonts w:ascii="Arial" w:hAnsi="Arial" w:cs="Arial"/>
          <w:sz w:val="28"/>
          <w:szCs w:val="28"/>
        </w:rPr>
      </w:pPr>
      <w:r w:rsidRPr="008D1383">
        <w:rPr>
          <w:rFonts w:ascii="Arial" w:hAnsi="Arial" w:cs="Arial"/>
          <w:sz w:val="28"/>
          <w:szCs w:val="28"/>
        </w:rPr>
        <w:t>По достижении возраста, дающего право на страховую пенсию по старости, в том числе назначаемую досрочно, получатель пенсии, назначенной в соответствии с настоящим пунктом, вправе осуществить переход на страховую пенсию по старости.</w:t>
      </w:r>
    </w:p>
    <w:p w:rsidR="008D1383" w:rsidRPr="008D1383" w:rsidRDefault="008D1383">
      <w:pPr>
        <w:pStyle w:val="ConsPlusNormal"/>
        <w:spacing w:before="220"/>
        <w:ind w:firstLine="540"/>
        <w:jc w:val="both"/>
        <w:rPr>
          <w:rFonts w:ascii="Arial" w:hAnsi="Arial" w:cs="Arial"/>
          <w:sz w:val="28"/>
          <w:szCs w:val="28"/>
        </w:rPr>
      </w:pPr>
      <w:r w:rsidRPr="008D1383">
        <w:rPr>
          <w:rFonts w:ascii="Arial" w:hAnsi="Arial" w:cs="Arial"/>
          <w:sz w:val="28"/>
          <w:szCs w:val="28"/>
        </w:rPr>
        <w:t xml:space="preserve">К пенсии, назначаемой в соответствии с настоящим пунктом, может быть установлена пенсия за выслугу лет в соответствии со </w:t>
      </w:r>
      <w:hyperlink r:id="rId15" w:history="1">
        <w:r w:rsidRPr="008D1383">
          <w:rPr>
            <w:rFonts w:ascii="Arial" w:hAnsi="Arial" w:cs="Arial"/>
            <w:color w:val="0000FF"/>
            <w:sz w:val="28"/>
            <w:szCs w:val="28"/>
          </w:rPr>
          <w:t>статьей 7</w:t>
        </w:r>
      </w:hyperlink>
      <w:r w:rsidRPr="008D1383">
        <w:rPr>
          <w:rFonts w:ascii="Arial" w:hAnsi="Arial" w:cs="Arial"/>
          <w:sz w:val="28"/>
          <w:szCs w:val="28"/>
        </w:rPr>
        <w:t xml:space="preserve"> Федерального закона "О государственном пенсионном обеспечении в Российской Федерации".</w:t>
      </w:r>
    </w:p>
    <w:p w:rsidR="008D1383" w:rsidRPr="008D1383" w:rsidRDefault="00482322">
      <w:pPr>
        <w:pStyle w:val="ConsPlusNormal"/>
        <w:spacing w:before="220"/>
        <w:ind w:firstLine="540"/>
        <w:jc w:val="both"/>
        <w:rPr>
          <w:rFonts w:ascii="Arial" w:hAnsi="Arial" w:cs="Arial"/>
          <w:sz w:val="28"/>
          <w:szCs w:val="28"/>
        </w:rPr>
      </w:pPr>
      <w:hyperlink r:id="rId16" w:history="1">
        <w:r w:rsidR="008D1383" w:rsidRPr="008D1383">
          <w:rPr>
            <w:rFonts w:ascii="Arial" w:hAnsi="Arial" w:cs="Arial"/>
            <w:color w:val="0000FF"/>
            <w:sz w:val="28"/>
            <w:szCs w:val="28"/>
          </w:rPr>
          <w:t>Правила</w:t>
        </w:r>
      </w:hyperlink>
      <w:r w:rsidR="008D1383" w:rsidRPr="008D1383">
        <w:rPr>
          <w:rFonts w:ascii="Arial" w:hAnsi="Arial" w:cs="Arial"/>
          <w:sz w:val="28"/>
          <w:szCs w:val="28"/>
        </w:rPr>
        <w:t>, в соответствии с которыми органы службы занятости осуществляют выдачу предложений о досрочном назначении пенсии безработным гражданам, указанным в настоящем пункте, определяются уполномоченным Правительством Российской Федерации федеральным органом исполнительной власти.</w:t>
      </w:r>
    </w:p>
    <w:p w:rsidR="008D1383" w:rsidRPr="008D1383" w:rsidRDefault="008D1383">
      <w:pPr>
        <w:pStyle w:val="ConsPlusNormal"/>
        <w:spacing w:before="220"/>
        <w:ind w:firstLine="540"/>
        <w:jc w:val="both"/>
        <w:rPr>
          <w:rFonts w:ascii="Arial" w:hAnsi="Arial" w:cs="Arial"/>
          <w:sz w:val="28"/>
          <w:szCs w:val="28"/>
        </w:rPr>
      </w:pPr>
      <w:r w:rsidRPr="008D1383">
        <w:rPr>
          <w:rFonts w:ascii="Arial" w:hAnsi="Arial" w:cs="Arial"/>
          <w:sz w:val="28"/>
          <w:szCs w:val="28"/>
        </w:rPr>
        <w:t xml:space="preserve">3. При поступлении на работу или возобновлении иной деятельности, которая предусмотрена </w:t>
      </w:r>
      <w:hyperlink r:id="rId17" w:history="1">
        <w:r w:rsidRPr="008D1383">
          <w:rPr>
            <w:rFonts w:ascii="Arial" w:hAnsi="Arial" w:cs="Arial"/>
            <w:color w:val="0000FF"/>
            <w:sz w:val="28"/>
            <w:szCs w:val="28"/>
          </w:rPr>
          <w:t>статьей 11</w:t>
        </w:r>
      </w:hyperlink>
      <w:r w:rsidRPr="008D1383">
        <w:rPr>
          <w:rFonts w:ascii="Arial" w:hAnsi="Arial" w:cs="Arial"/>
          <w:sz w:val="28"/>
          <w:szCs w:val="28"/>
        </w:rPr>
        <w:t xml:space="preserve"> Федерального закона от 28 декабря 2013 года N 400-ФЗ "О страховых пенсиях", выплата пенсии, установленной безработным гражданам в соответствии с </w:t>
      </w:r>
      <w:hyperlink w:anchor="P40" w:history="1">
        <w:r w:rsidRPr="008D1383">
          <w:rPr>
            <w:rFonts w:ascii="Arial" w:hAnsi="Arial" w:cs="Arial"/>
            <w:color w:val="0000FF"/>
            <w:sz w:val="28"/>
            <w:szCs w:val="28"/>
          </w:rPr>
          <w:t>пунктом 2</w:t>
        </w:r>
      </w:hyperlink>
      <w:r w:rsidRPr="008D1383">
        <w:rPr>
          <w:rFonts w:ascii="Arial" w:hAnsi="Arial" w:cs="Arial"/>
          <w:sz w:val="28"/>
          <w:szCs w:val="28"/>
        </w:rPr>
        <w:t xml:space="preserve"> настоящей статьи, прекращается в соответствии с </w:t>
      </w:r>
      <w:hyperlink r:id="rId18" w:history="1">
        <w:r w:rsidRPr="008D1383">
          <w:rPr>
            <w:rFonts w:ascii="Arial" w:hAnsi="Arial" w:cs="Arial"/>
            <w:color w:val="0000FF"/>
            <w:sz w:val="28"/>
            <w:szCs w:val="28"/>
          </w:rPr>
          <w:t>пунктом 3 части 1 статьи 25</w:t>
        </w:r>
      </w:hyperlink>
      <w:r w:rsidRPr="008D1383">
        <w:rPr>
          <w:rFonts w:ascii="Arial" w:hAnsi="Arial" w:cs="Arial"/>
          <w:sz w:val="28"/>
          <w:szCs w:val="28"/>
        </w:rPr>
        <w:t xml:space="preserve"> указанного Федерального закона. После прекращения указанной работы и (или) деятельности выплата этой пенсии восстанавливается в соответствии с </w:t>
      </w:r>
      <w:hyperlink r:id="rId19" w:history="1">
        <w:r w:rsidRPr="008D1383">
          <w:rPr>
            <w:rFonts w:ascii="Arial" w:hAnsi="Arial" w:cs="Arial"/>
            <w:color w:val="0000FF"/>
            <w:sz w:val="28"/>
            <w:szCs w:val="28"/>
          </w:rPr>
          <w:t>пунктом 2 части 3</w:t>
        </w:r>
      </w:hyperlink>
      <w:r w:rsidRPr="008D1383">
        <w:rPr>
          <w:rFonts w:ascii="Arial" w:hAnsi="Arial" w:cs="Arial"/>
          <w:sz w:val="28"/>
          <w:szCs w:val="28"/>
        </w:rPr>
        <w:t xml:space="preserve"> и </w:t>
      </w:r>
      <w:hyperlink r:id="rId20" w:history="1">
        <w:r w:rsidRPr="008D1383">
          <w:rPr>
            <w:rFonts w:ascii="Arial" w:hAnsi="Arial" w:cs="Arial"/>
            <w:color w:val="0000FF"/>
            <w:sz w:val="28"/>
            <w:szCs w:val="28"/>
          </w:rPr>
          <w:t>частью 4 статьи 25</w:t>
        </w:r>
      </w:hyperlink>
      <w:r w:rsidRPr="008D1383">
        <w:rPr>
          <w:rFonts w:ascii="Arial" w:hAnsi="Arial" w:cs="Arial"/>
          <w:sz w:val="28"/>
          <w:szCs w:val="28"/>
        </w:rPr>
        <w:t xml:space="preserve"> указанного Федерального закона.</w:t>
      </w:r>
    </w:p>
    <w:p w:rsidR="008D1383" w:rsidRPr="008D1383" w:rsidRDefault="008D1383">
      <w:pPr>
        <w:pStyle w:val="ConsPlusNormal"/>
        <w:spacing w:before="220"/>
        <w:ind w:firstLine="540"/>
        <w:jc w:val="both"/>
        <w:rPr>
          <w:rFonts w:ascii="Arial" w:hAnsi="Arial" w:cs="Arial"/>
          <w:sz w:val="28"/>
          <w:szCs w:val="28"/>
        </w:rPr>
      </w:pPr>
      <w:r w:rsidRPr="008D1383">
        <w:rPr>
          <w:rFonts w:ascii="Arial" w:hAnsi="Arial" w:cs="Arial"/>
          <w:sz w:val="28"/>
          <w:szCs w:val="28"/>
        </w:rPr>
        <w:t xml:space="preserve">4. Расходы, связанные с назначением пенсии, предусмотренной </w:t>
      </w:r>
      <w:hyperlink w:anchor="P40" w:history="1">
        <w:r w:rsidRPr="008D1383">
          <w:rPr>
            <w:rFonts w:ascii="Arial" w:hAnsi="Arial" w:cs="Arial"/>
            <w:color w:val="0000FF"/>
            <w:sz w:val="28"/>
            <w:szCs w:val="28"/>
          </w:rPr>
          <w:t>пунктом 2</w:t>
        </w:r>
      </w:hyperlink>
      <w:r w:rsidRPr="008D1383">
        <w:rPr>
          <w:rFonts w:ascii="Arial" w:hAnsi="Arial" w:cs="Arial"/>
          <w:sz w:val="28"/>
          <w:szCs w:val="28"/>
        </w:rPr>
        <w:t xml:space="preserve"> настоящей статьи, осуществляются за счет средств Пенсионного фонда Российской Федерации с последующим возмещением затрат из федерального бюджета.</w:t>
      </w:r>
    </w:p>
    <w:p w:rsidR="008D1383" w:rsidRPr="008D1383" w:rsidRDefault="008D1383">
      <w:pPr>
        <w:pStyle w:val="ConsPlusNormal"/>
        <w:rPr>
          <w:rFonts w:ascii="Arial" w:hAnsi="Arial" w:cs="Arial"/>
          <w:sz w:val="28"/>
          <w:szCs w:val="28"/>
        </w:rPr>
      </w:pPr>
    </w:p>
    <w:sectPr w:rsidR="008D1383" w:rsidRPr="008D1383" w:rsidSect="00501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1383"/>
    <w:rsid w:val="00137416"/>
    <w:rsid w:val="0043389B"/>
    <w:rsid w:val="00482322"/>
    <w:rsid w:val="007625AA"/>
    <w:rsid w:val="008D1383"/>
    <w:rsid w:val="00E42954"/>
    <w:rsid w:val="00EB16D6"/>
    <w:rsid w:val="00FA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1383"/>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B16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6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3537E3408793A65EB56E5100F86FEF6DA9CD233636AA9A812E2BEDED4C3C06414C7C80A657AAFD6D583979DG9U9O" TargetMode="External"/><Relationship Id="rId13" Type="http://schemas.openxmlformats.org/officeDocument/2006/relationships/hyperlink" Target="consultantplus://offline/ref=73793429029FD14ACE82D3F1189752D40521D129B13957FDE9B55493B8DE9F3AA6CCED24CDD3A8A6682270DBBD1CA5F6A4650FA029580F29KAN6L" TargetMode="External"/><Relationship Id="rId18" Type="http://schemas.openxmlformats.org/officeDocument/2006/relationships/hyperlink" Target="consultantplus://offline/ref=73793429029FD14ACE82D3F1189752D40521D129B13957FDE9B55493B8DE9F3AA6CCED24CDD3AFA3632270DBBD1CA5F6A4650FA029580F29KAN6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5B3537E3408793A65EB56E5100F86FEF6DA91D8306A6AA9A812E2BEDED4C3C06414C7C80A657AAFD6D583979DG9U9O" TargetMode="External"/><Relationship Id="rId12" Type="http://schemas.openxmlformats.org/officeDocument/2006/relationships/hyperlink" Target="consultantplus://offline/ref=A5B3537E3408793A65EB56E5100F86FEF6DA9CD233636AA9A812E2BEDED4C3C06414C7C80A657AAFD6D583979DG9U9O" TargetMode="External"/><Relationship Id="rId17" Type="http://schemas.openxmlformats.org/officeDocument/2006/relationships/hyperlink" Target="consultantplus://offline/ref=73793429029FD14ACE82D3F1189752D40521D129B13957FDE9B55493B8DE9F3AA6CCED24CDD3ACA1692270DBBD1CA5F6A4650FA029580F29KAN6L" TargetMode="External"/><Relationship Id="rId2" Type="http://schemas.openxmlformats.org/officeDocument/2006/relationships/settings" Target="settings.xml"/><Relationship Id="rId16" Type="http://schemas.openxmlformats.org/officeDocument/2006/relationships/hyperlink" Target="consultantplus://offline/ref=73793429029FD14ACE82D3F1189752D4052AD22EB23857FDE9B55493B8DE9F3AA6CCED24CDD3AEA06C2270DBBD1CA5F6A4650FA029580F29KAN6L" TargetMode="External"/><Relationship Id="rId20" Type="http://schemas.openxmlformats.org/officeDocument/2006/relationships/hyperlink" Target="consultantplus://offline/ref=73793429029FD14ACE82D3F1189752D40521D129B13957FDE9B55493B8DE9F3AA6CCED24CDD3AFA0622270DBBD1CA5F6A4650FA029580F29KAN6L" TargetMode="External"/><Relationship Id="rId1" Type="http://schemas.openxmlformats.org/officeDocument/2006/relationships/styles" Target="styles.xml"/><Relationship Id="rId6" Type="http://schemas.openxmlformats.org/officeDocument/2006/relationships/hyperlink" Target="consultantplus://offline/ref=A5B3537E3408793A65EB56E5100F86FEF4D397DE30636AA9A812E2BEDED4C3C076149FC4086D64A8D4C0D5C6DBCD115B161EFACFE164AA96G8U7O" TargetMode="External"/><Relationship Id="rId11" Type="http://schemas.openxmlformats.org/officeDocument/2006/relationships/hyperlink" Target="consultantplus://offline/ref=A5B3537E3408793A65EB56E5100F86FEF6DA91D8306A6AA9A812E2BEDED4C3C06414C7C80A657AAFD6D583979DG9U9O" TargetMode="External"/><Relationship Id="rId5" Type="http://schemas.openxmlformats.org/officeDocument/2006/relationships/hyperlink" Target="consultantplus://offline/ref=A5B3537E3408793A65EB56E5100F86FEF4D397DE30636AA9A812E2BEDED4C3C076149FC4086D64A8D3C0D5C6DBCD115B161EFACFE164AA96G8U7O" TargetMode="External"/><Relationship Id="rId15" Type="http://schemas.openxmlformats.org/officeDocument/2006/relationships/hyperlink" Target="consultantplus://offline/ref=73793429029FD14ACE82D3F1189752D4052ED32AB03D57FDE9B55493B8DE9F3AA6CCED24CDD3ACA06A2270DBBD1CA5F6A4650FA029580F29KAN6L" TargetMode="External"/><Relationship Id="rId10" Type="http://schemas.openxmlformats.org/officeDocument/2006/relationships/hyperlink" Target="consultantplus://offline/ref=A5B3537E3408793A65EB56E5100F86FEF6DA91D8306A6AA9A812E2BEDED4C3C06414C7C80A657AAFD6D583979DG9U9O" TargetMode="External"/><Relationship Id="rId19" Type="http://schemas.openxmlformats.org/officeDocument/2006/relationships/hyperlink" Target="consultantplus://offline/ref=73793429029FD14ACE82D3F1189752D40521D129B13957FDE9B55493B8DE9F3AA6CCED24CDD3AFA06C2270DBBD1CA5F6A4650FA029580F29KAN6L" TargetMode="External"/><Relationship Id="rId4" Type="http://schemas.openxmlformats.org/officeDocument/2006/relationships/hyperlink" Target="consultantplus://offline/ref=A5B3537E3408793A65EB56E5100F86FEF4D397DE30636AA9A812E2BEDED4C3C076149FC4086D60AFD2C0D5C6DBCD115B161EFACFE164AA96G8U7O" TargetMode="External"/><Relationship Id="rId9" Type="http://schemas.openxmlformats.org/officeDocument/2006/relationships/hyperlink" Target="consultantplus://offline/ref=A5B3537E3408793A65EB56E5100F86FEF6DA91D8306A6AA9A812E2BEDED4C3C06414C7C80A657AAFD6D583979DG9U9O" TargetMode="External"/><Relationship Id="rId14" Type="http://schemas.openxmlformats.org/officeDocument/2006/relationships/hyperlink" Target="consultantplus://offline/ref=73793429029FD14ACE82D3F1189752D40521D129B13957FDE9B55493B8DE9F3AB4CCB528CCD1B2A66E37268AFBK4N8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Главнбухг</dc:creator>
  <cp:lastModifiedBy>Главнбухг</cp:lastModifiedBy>
  <cp:revision>4</cp:revision>
  <cp:lastPrinted>2021-05-13T06:18:00Z</cp:lastPrinted>
  <dcterms:created xsi:type="dcterms:W3CDTF">2021-05-12T12:40:00Z</dcterms:created>
  <dcterms:modified xsi:type="dcterms:W3CDTF">2021-07-28T14:21:00Z</dcterms:modified>
</cp:coreProperties>
</file>